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12bis</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415005</w:t>
      </w:r>
    </w:p>
    <w:p>
      <w:pPr>
        <w:pStyle w:val="18"/>
        <w:tabs>
          <w:tab w:val="right" w:pos="9781"/>
          <w:tab w:val="right" w:pos="13323"/>
          <w:tab w:val="clear" w:pos="4153"/>
          <w:tab w:val="clear" w:pos="8306"/>
        </w:tabs>
        <w:spacing w:before="60" w:after="60"/>
        <w:outlineLvl w:val="0"/>
        <w:rPr>
          <w:rFonts w:ascii="Arial" w:hAnsi="Arial" w:cs="Arial"/>
          <w:b/>
          <w:bCs/>
          <w:highlight w:val="yellow"/>
        </w:rPr>
      </w:pPr>
      <w:r>
        <w:rPr>
          <w:rFonts w:ascii="Arial" w:hAnsi="Arial" w:eastAsia="宋体" w:cs="Arial"/>
          <w:b/>
          <w:sz w:val="24"/>
          <w:szCs w:val="24"/>
          <w:lang w:eastAsia="zh-CN"/>
        </w:rPr>
        <w:t>Hefei, Anhui, China, 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October, 2024</w:t>
      </w:r>
    </w:p>
    <w:p>
      <w:pPr>
        <w:tabs>
          <w:tab w:val="left" w:pos="1985"/>
        </w:tabs>
        <w:rPr>
          <w:b/>
          <w:sz w:val="22"/>
        </w:rPr>
      </w:pPr>
    </w:p>
    <w:p>
      <w:pPr>
        <w:tabs>
          <w:tab w:val="left" w:pos="1765"/>
          <w:tab w:val="center" w:pos="4557"/>
        </w:tabs>
        <w:rPr>
          <w:rFonts w:hint="default" w:eastAsiaTheme="minorEastAsia"/>
          <w:b/>
          <w:sz w:val="22"/>
          <w:highlight w:val="none"/>
          <w:lang w:val="en-US" w:eastAsia="zh-CN"/>
        </w:rPr>
      </w:pPr>
      <w:r>
        <w:rPr>
          <w:b/>
          <w:sz w:val="22"/>
        </w:rPr>
        <w:t>Agenda Item</w:t>
      </w:r>
      <w:r>
        <w:rPr>
          <w:b/>
          <w:sz w:val="22"/>
          <w:highlight w:val="none"/>
        </w:rPr>
        <w:t>:</w:t>
      </w:r>
      <w:r>
        <w:rPr>
          <w:b/>
          <w:sz w:val="22"/>
          <w:highlight w:val="none"/>
        </w:rPr>
        <w:tab/>
      </w:r>
      <w:r>
        <w:rPr>
          <w:rFonts w:hint="eastAsia"/>
          <w:sz w:val="22"/>
          <w:highlight w:val="none"/>
          <w:lang w:val="en-US" w:eastAsia="zh-CN"/>
        </w:rPr>
        <w:t>6.22.2.1</w:t>
      </w:r>
    </w:p>
    <w:p>
      <w:pPr>
        <w:tabs>
          <w:tab w:val="left" w:pos="1765"/>
        </w:tabs>
        <w:rPr>
          <w:sz w:val="22"/>
        </w:rPr>
      </w:pPr>
      <w:r>
        <w:rPr>
          <w:b/>
          <w:sz w:val="22"/>
        </w:rPr>
        <w:t xml:space="preserve">Source: </w:t>
      </w:r>
      <w:r>
        <w:rPr>
          <w:b/>
          <w:sz w:val="22"/>
        </w:rPr>
        <w:tab/>
      </w:r>
      <w:bookmarkStart w:id="1" w:name="_Hlk41145958"/>
      <w:r>
        <w:rPr>
          <w:sz w:val="22"/>
        </w:rPr>
        <w:t>CMCC</w:t>
      </w:r>
      <w:bookmarkEnd w:id="1"/>
      <w:r>
        <w:rPr>
          <w:sz w:val="22"/>
        </w:rPr>
        <w:t xml:space="preserve"> </w:t>
      </w:r>
    </w:p>
    <w:p>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rPr>
        <w:t>(Netw_Energy_NR</w:t>
      </w:r>
      <w:r>
        <w:rPr>
          <w:rFonts w:hint="eastAsia"/>
          <w:sz w:val="22"/>
          <w:lang w:val="en-US" w:eastAsia="zh-CN"/>
        </w:rPr>
        <w:t>_enh</w:t>
      </w:r>
      <w:r>
        <w:rPr>
          <w:rFonts w:hint="eastAsia"/>
          <w:sz w:val="22"/>
        </w:rPr>
        <w:t>-Core)</w:t>
      </w:r>
      <w:r>
        <w:rPr>
          <w:rFonts w:hint="eastAsia"/>
          <w:sz w:val="22"/>
          <w:lang w:val="en-US" w:eastAsia="zh-CN"/>
        </w:rPr>
        <w:t xml:space="preserve"> </w:t>
      </w:r>
      <w:r>
        <w:rPr>
          <w:rFonts w:hint="eastAsia"/>
          <w:sz w:val="22"/>
        </w:rPr>
        <w:t>Discussion on RRM requirement of OD-SSB for NES enhancement</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overflowPunct w:val="0"/>
        <w:autoSpaceDE w:val="0"/>
        <w:autoSpaceDN w:val="0"/>
        <w:adjustRightInd w:val="0"/>
        <w:spacing w:after="120"/>
        <w:jc w:val="both"/>
        <w:rPr>
          <w:rFonts w:hint="default" w:eastAsia="宋体"/>
          <w:sz w:val="20"/>
          <w:szCs w:val="20"/>
          <w:lang w:val="en-US" w:eastAsia="zh-CN"/>
        </w:rPr>
      </w:pPr>
      <w:r>
        <w:rPr>
          <w:rFonts w:hint="eastAsia" w:eastAsia="宋体"/>
          <w:sz w:val="20"/>
          <w:szCs w:val="20"/>
          <w:lang w:val="en-US" w:eastAsia="zh-CN"/>
        </w:rPr>
        <w:t>In last meeting, RAN4 discussed some general issues and work plans about three objectives in NES enhancement WI. The WF has been approved in [1]. In this paper, we discuss OD-SSB related issues, and identify RAN4 impacts according to the progress of other working groups.</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ko-KR"/>
        </w:rPr>
      </w:pPr>
      <w:bookmarkStart w:id="5" w:name="_Hlk70326378"/>
      <w:bookmarkStart w:id="6" w:name="OLE_LINK1"/>
      <w:bookmarkStart w:id="7" w:name="OLE_LINK2"/>
      <w:r>
        <w:rPr>
          <w:rFonts w:hint="eastAsia" w:ascii="Times New Roman" w:hAnsi="Times New Roman"/>
          <w:b w:val="0"/>
          <w:bCs w:val="0"/>
          <w:kern w:val="0"/>
          <w:sz w:val="36"/>
          <w:szCs w:val="36"/>
          <w:lang w:val="en-GB"/>
        </w:rPr>
        <w:t>On-demand SSB(OD-SSB) requirements</w:t>
      </w:r>
    </w:p>
    <w:p>
      <w:pPr>
        <w:snapToGrid w:val="0"/>
        <w:spacing w:after="120"/>
        <w:rPr>
          <w:b/>
          <w:i/>
          <w:iCs/>
          <w:sz w:val="20"/>
          <w:szCs w:val="20"/>
          <w:u w:val="single"/>
          <w:lang w:eastAsia="zh-CN"/>
        </w:rPr>
      </w:pPr>
      <w:bookmarkStart w:id="8" w:name="OLE_LINK16"/>
      <w:r>
        <w:rPr>
          <w:b/>
          <w:i/>
          <w:iCs/>
          <w:sz w:val="20"/>
          <w:szCs w:val="20"/>
          <w:u w:val="single"/>
          <w:lang w:eastAsia="ko-KR"/>
        </w:rPr>
        <w:t xml:space="preserve">Issue </w:t>
      </w:r>
      <w:r>
        <w:rPr>
          <w:rFonts w:hint="eastAsia"/>
          <w:b/>
          <w:i/>
          <w:iCs/>
          <w:sz w:val="20"/>
          <w:szCs w:val="20"/>
          <w:u w:val="single"/>
          <w:lang w:eastAsia="zh-CN"/>
        </w:rPr>
        <w:t>1</w:t>
      </w:r>
      <w:r>
        <w:rPr>
          <w:b/>
          <w:i/>
          <w:iCs/>
          <w:sz w:val="20"/>
          <w:szCs w:val="20"/>
          <w:u w:val="single"/>
          <w:lang w:eastAsia="ko-KR"/>
        </w:rPr>
        <w:t>-1</w:t>
      </w:r>
      <w:r>
        <w:rPr>
          <w:b/>
          <w:i/>
          <w:iCs/>
          <w:sz w:val="20"/>
          <w:szCs w:val="20"/>
          <w:u w:val="single"/>
          <w:lang w:eastAsia="zh-CN"/>
        </w:rPr>
        <w:t>-1</w:t>
      </w:r>
      <w:r>
        <w:rPr>
          <w:b/>
          <w:i/>
          <w:iCs/>
          <w:sz w:val="20"/>
          <w:szCs w:val="20"/>
          <w:u w:val="single"/>
          <w:lang w:eastAsia="ko-KR"/>
        </w:rPr>
        <w:t>:</w:t>
      </w:r>
      <w:r>
        <w:rPr>
          <w:b/>
          <w:i/>
          <w:iCs/>
          <w:sz w:val="20"/>
          <w:szCs w:val="20"/>
          <w:u w:val="single"/>
          <w:lang w:eastAsia="zh-CN"/>
        </w:rPr>
        <w:t xml:space="preserve"> OD-SSB work plan</w:t>
      </w:r>
    </w:p>
    <w:p>
      <w:pPr>
        <w:pStyle w:val="76"/>
        <w:numPr>
          <w:ilvl w:val="0"/>
          <w:numId w:val="4"/>
        </w:numPr>
        <w:overflowPunct/>
        <w:autoSpaceDE/>
        <w:adjustRightInd/>
        <w:spacing w:after="120"/>
        <w:ind w:firstLineChars="0"/>
        <w:textAlignment w:val="auto"/>
        <w:rPr>
          <w:rFonts w:eastAsia="宋体"/>
          <w:i/>
          <w:iCs/>
          <w:sz w:val="20"/>
          <w:szCs w:val="20"/>
          <w:highlight w:val="green"/>
          <w:lang w:eastAsia="zh-CN"/>
        </w:rPr>
      </w:pPr>
      <w:r>
        <w:rPr>
          <w:rFonts w:eastAsia="宋体"/>
          <w:b/>
          <w:bCs/>
          <w:i/>
          <w:iCs/>
          <w:sz w:val="20"/>
          <w:szCs w:val="20"/>
          <w:highlight w:val="green"/>
          <w:lang w:eastAsia="zh-CN"/>
        </w:rPr>
        <w:t>Agreement</w:t>
      </w:r>
      <w:r>
        <w:rPr>
          <w:rFonts w:eastAsia="宋体"/>
          <w:i/>
          <w:iCs/>
          <w:sz w:val="20"/>
          <w:szCs w:val="20"/>
          <w:highlight w:val="green"/>
          <w:lang w:eastAsia="zh-CN"/>
        </w:rPr>
        <w:t xml:space="preserve">: </w:t>
      </w:r>
    </w:p>
    <w:p>
      <w:pPr>
        <w:numPr>
          <w:ilvl w:val="1"/>
          <w:numId w:val="4"/>
        </w:numPr>
        <w:autoSpaceDN w:val="0"/>
        <w:snapToGrid w:val="0"/>
        <w:spacing w:after="120"/>
        <w:rPr>
          <w:rFonts w:eastAsia="等线"/>
          <w:i/>
          <w:iCs/>
          <w:kern w:val="2"/>
          <w:sz w:val="20"/>
          <w:szCs w:val="20"/>
          <w:lang w:val="en-US" w:eastAsia="zh-CN"/>
        </w:rPr>
      </w:pPr>
      <w:r>
        <w:rPr>
          <w:rFonts w:eastAsia="等线"/>
          <w:i/>
          <w:iCs/>
          <w:kern w:val="2"/>
          <w:sz w:val="20"/>
          <w:szCs w:val="20"/>
          <w:lang w:val="en-US" w:eastAsia="zh-CN"/>
        </w:rPr>
        <w:t>RAN4 to first focus on the MAC CE based single SCell activation case as starting point.</w:t>
      </w:r>
    </w:p>
    <w:p>
      <w:pPr>
        <w:numPr>
          <w:ilvl w:val="1"/>
          <w:numId w:val="4"/>
        </w:numPr>
        <w:autoSpaceDN w:val="0"/>
        <w:snapToGrid w:val="0"/>
        <w:spacing w:after="120"/>
        <w:rPr>
          <w:rFonts w:hint="eastAsia" w:eastAsia="等线"/>
          <w:i/>
          <w:iCs/>
          <w:kern w:val="2"/>
          <w:sz w:val="20"/>
          <w:szCs w:val="20"/>
          <w:lang w:val="en-US" w:eastAsia="zh-CN"/>
        </w:rPr>
      </w:pPr>
      <w:r>
        <w:rPr>
          <w:rFonts w:eastAsia="等线"/>
          <w:i/>
          <w:iCs/>
          <w:kern w:val="2"/>
          <w:sz w:val="20"/>
          <w:szCs w:val="20"/>
          <w:lang w:val="en-US" w:eastAsia="zh-CN"/>
        </w:rPr>
        <w:t>After RAN4 concludes on the above case, RAN4 may discuss other Scell activation scenarios if needed</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In RAN1#117 and RAN2#127 meeting, following agreements has been achieved: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rPr>
                <w:rFonts w:hint="default" w:cs="Times"/>
                <w:b/>
                <w:bCs/>
                <w:sz w:val="20"/>
                <w:szCs w:val="20"/>
                <w:highlight w:val="green"/>
                <w:lang w:val="en-US" w:eastAsia="zh-CN"/>
              </w:rPr>
            </w:pPr>
            <w:r>
              <w:rPr>
                <w:rFonts w:cs="Times"/>
                <w:b/>
                <w:bCs/>
                <w:sz w:val="20"/>
                <w:szCs w:val="20"/>
                <w:highlight w:val="green"/>
                <w:lang w:eastAsia="zh-CN"/>
              </w:rPr>
              <w:t>Agreement</w:t>
            </w:r>
            <w:r>
              <w:rPr>
                <w:rFonts w:hint="eastAsia" w:cs="Times"/>
                <w:b/>
                <w:bCs/>
                <w:sz w:val="20"/>
                <w:szCs w:val="20"/>
                <w:highlight w:val="green"/>
                <w:lang w:val="en-US" w:eastAsia="zh-CN"/>
              </w:rPr>
              <w:t xml:space="preserve"> from RAN1:</w:t>
            </w:r>
          </w:p>
          <w:p>
            <w:pPr>
              <w:pStyle w:val="76"/>
              <w:spacing w:after="160" w:line="256" w:lineRule="auto"/>
              <w:ind w:left="0" w:leftChars="0" w:firstLine="0" w:firstLineChars="0"/>
              <w:contextualSpacing/>
              <w:jc w:val="both"/>
              <w:rPr>
                <w:rFonts w:ascii="Times New Roman" w:hAnsi="Times New Roman" w:eastAsia="Malgun Gothic"/>
                <w:sz w:val="20"/>
                <w:szCs w:val="20"/>
                <w:lang w:val="en-US"/>
              </w:rPr>
            </w:pPr>
            <w:r>
              <w:rPr>
                <w:rFonts w:hint="eastAsia"/>
                <w:sz w:val="20"/>
                <w:szCs w:val="15"/>
                <w:lang w:eastAsia="ko-KR"/>
              </w:rPr>
              <w:t>For</w:t>
            </w:r>
            <w:r>
              <w:rPr>
                <w:sz w:val="20"/>
                <w:szCs w:val="15"/>
              </w:rPr>
              <w:t xml:space="preserve"> a cell supporting on-demand SSB SCell operation</w:t>
            </w:r>
            <w:r>
              <w:rPr>
                <w:rFonts w:hint="eastAsia"/>
                <w:sz w:val="20"/>
                <w:szCs w:val="15"/>
                <w:lang w:eastAsia="ko-KR"/>
              </w:rPr>
              <w:t>,</w:t>
            </w:r>
          </w:p>
          <w:p>
            <w:pPr>
              <w:pStyle w:val="76"/>
              <w:keepNext w:val="0"/>
              <w:keepLines w:val="0"/>
              <w:pageBreakBefore w:val="0"/>
              <w:widowControl/>
              <w:numPr>
                <w:ilvl w:val="0"/>
                <w:numId w:val="5"/>
              </w:numPr>
              <w:kinsoku/>
              <w:wordWrap/>
              <w:overflowPunct/>
              <w:topLinePunct w:val="0"/>
              <w:autoSpaceDE/>
              <w:autoSpaceDN/>
              <w:bidi w:val="0"/>
              <w:adjustRightInd/>
              <w:snapToGrid/>
              <w:spacing w:after="160" w:line="257" w:lineRule="auto"/>
              <w:ind w:left="300" w:leftChars="0" w:firstLine="0" w:firstLineChars="0"/>
              <w:contextualSpacing/>
              <w:jc w:val="both"/>
              <w:textAlignment w:val="auto"/>
              <w:rPr>
                <w:rFonts w:ascii="Times New Roman" w:hAnsi="Times New Roman" w:eastAsia="Malgun Gothic"/>
                <w:sz w:val="20"/>
                <w:szCs w:val="20"/>
                <w:lang w:val="en-US"/>
              </w:rPr>
            </w:pPr>
            <w:r>
              <w:rPr>
                <w:rFonts w:ascii="Times New Roman" w:hAnsi="Times New Roman" w:eastAsia="Malgun Gothic"/>
                <w:sz w:val="20"/>
                <w:szCs w:val="20"/>
                <w:lang w:val="en-US"/>
              </w:rPr>
              <w:t xml:space="preserve">Support RRC based signaling to indicate on-demand SSB transmission on the cell at least for the case where </w:t>
            </w:r>
            <w:r>
              <w:rPr>
                <w:rFonts w:ascii="Times New Roman" w:hAnsi="Times New Roman" w:eastAsia="Malgun Gothic"/>
                <w:sz w:val="20"/>
                <w:szCs w:val="20"/>
                <w:lang w:val="en-US" w:eastAsia="ko-KR"/>
              </w:rPr>
              <w:t>this RRC also configures the SCell, activates the SCell, and provides on-demand SSB configuration</w:t>
            </w:r>
            <w:r>
              <w:rPr>
                <w:rFonts w:ascii="Times New Roman" w:hAnsi="Times New Roman" w:eastAsia="Malgun Gothic"/>
                <w:sz w:val="20"/>
                <w:szCs w:val="20"/>
                <w:lang w:val="en-US"/>
              </w:rPr>
              <w:t>.</w:t>
            </w:r>
          </w:p>
          <w:p>
            <w:pPr>
              <w:pStyle w:val="76"/>
              <w:numPr>
                <w:ilvl w:val="0"/>
                <w:numId w:val="5"/>
              </w:numPr>
              <w:spacing w:after="160" w:line="256" w:lineRule="auto"/>
              <w:ind w:left="600" w:leftChars="0"/>
              <w:contextualSpacing/>
              <w:jc w:val="both"/>
              <w:rPr>
                <w:rFonts w:ascii="Times New Roman" w:hAnsi="Times New Roman" w:eastAsia="Malgun Gothic"/>
                <w:sz w:val="20"/>
                <w:szCs w:val="20"/>
                <w:lang w:val="en-US"/>
              </w:rPr>
            </w:pPr>
            <w:r>
              <w:rPr>
                <w:rFonts w:ascii="Times New Roman" w:hAnsi="Times New Roman" w:eastAsia="Malgun Gothic"/>
                <w:sz w:val="20"/>
                <w:szCs w:val="20"/>
                <w:lang w:val="en-US" w:eastAsia="ko-KR"/>
              </w:rPr>
              <w:t>FFS: Whether to support RRC based signaling for other cases.</w:t>
            </w:r>
          </w:p>
          <w:p>
            <w:pPr>
              <w:pStyle w:val="76"/>
              <w:keepNext w:val="0"/>
              <w:keepLines w:val="0"/>
              <w:pageBreakBefore w:val="0"/>
              <w:widowControl/>
              <w:numPr>
                <w:ilvl w:val="0"/>
                <w:numId w:val="5"/>
              </w:numPr>
              <w:kinsoku/>
              <w:wordWrap/>
              <w:overflowPunct/>
              <w:topLinePunct w:val="0"/>
              <w:autoSpaceDE/>
              <w:autoSpaceDN/>
              <w:bidi w:val="0"/>
              <w:adjustRightInd/>
              <w:snapToGrid/>
              <w:spacing w:after="160" w:line="257" w:lineRule="auto"/>
              <w:ind w:left="300" w:leftChars="0" w:firstLine="0" w:firstLineChars="0"/>
              <w:contextualSpacing/>
              <w:jc w:val="both"/>
              <w:textAlignment w:val="auto"/>
              <w:rPr>
                <w:rFonts w:ascii="Times New Roman" w:hAnsi="Times New Roman" w:eastAsia="Malgun Gothic"/>
                <w:sz w:val="20"/>
                <w:szCs w:val="20"/>
                <w:lang w:val="en-US"/>
              </w:rPr>
            </w:pPr>
            <w:r>
              <w:rPr>
                <w:rFonts w:ascii="Times New Roman" w:hAnsi="Times New Roman" w:eastAsia="Malgun Gothic"/>
                <w:sz w:val="20"/>
                <w:szCs w:val="20"/>
                <w:lang w:val="en-US"/>
              </w:rPr>
              <w:t>Support MAC CE based signaling to indicate on-demand SSB transmission on the cell for Scenarios #2 and #2A.</w:t>
            </w:r>
          </w:p>
          <w:p>
            <w:pPr>
              <w:pStyle w:val="76"/>
              <w:spacing w:after="160" w:line="256" w:lineRule="auto"/>
              <w:ind w:left="0" w:leftChars="0" w:firstLine="0" w:firstLineChars="0"/>
              <w:contextualSpacing/>
              <w:jc w:val="both"/>
              <w:rPr>
                <w:rFonts w:ascii="Times New Roman" w:hAnsi="Times New Roman" w:eastAsia="Malgun Gothic"/>
                <w:sz w:val="20"/>
                <w:szCs w:val="20"/>
                <w:lang w:val="en-US"/>
              </w:rPr>
            </w:pPr>
            <w:r>
              <w:rPr>
                <w:rFonts w:ascii="Times New Roman" w:hAnsi="Times New Roman" w:eastAsia="Malgun Gothic"/>
                <w:sz w:val="20"/>
                <w:szCs w:val="20"/>
                <w:lang w:val="en-US"/>
              </w:rPr>
              <w:t>Note: Deactivation and adaptation of on-demand SSB transmission can be separately discussed.</w:t>
            </w:r>
          </w:p>
          <w:p>
            <w:pPr>
              <w:rPr>
                <w:rFonts w:hint="default" w:cs="Times"/>
                <w:b/>
                <w:bCs/>
                <w:sz w:val="20"/>
                <w:szCs w:val="20"/>
                <w:highlight w:val="green"/>
                <w:lang w:val="en-US" w:eastAsia="zh-CN"/>
              </w:rPr>
            </w:pPr>
            <w:r>
              <w:rPr>
                <w:rFonts w:hint="eastAsia" w:cs="Times"/>
                <w:b/>
                <w:bCs/>
                <w:sz w:val="20"/>
                <w:szCs w:val="20"/>
                <w:highlight w:val="green"/>
                <w:lang w:val="en-US" w:eastAsia="zh-CN"/>
              </w:rPr>
              <w:t>Agreement from RAN2:</w:t>
            </w:r>
          </w:p>
          <w:p>
            <w:pPr>
              <w:pStyle w:val="76"/>
              <w:spacing w:after="160" w:line="256" w:lineRule="auto"/>
              <w:ind w:left="0" w:leftChars="0" w:firstLine="0" w:firstLineChars="0"/>
              <w:contextualSpacing/>
              <w:jc w:val="both"/>
              <w:rPr>
                <w:rFonts w:hint="default" w:ascii="Times New Roman" w:hAnsi="Times New Roman" w:eastAsia="Malgun Gothic"/>
                <w:sz w:val="20"/>
                <w:szCs w:val="20"/>
                <w:lang w:val="en-US" w:eastAsia="zh-CN"/>
              </w:rPr>
            </w:pPr>
            <w:r>
              <w:rPr>
                <w:rFonts w:hint="eastAsia"/>
                <w:sz w:val="20"/>
                <w:szCs w:val="15"/>
                <w:lang w:eastAsia="ko-KR"/>
              </w:rPr>
              <w:t xml:space="preserve">RRC based OD-SSB transmission indication is used to indicate at least the initial activation/deactivation state of OD-SSB configuration. FFS on reconfiguration. </w:t>
            </w:r>
          </w:p>
        </w:tc>
      </w:tr>
    </w:tbl>
    <w:p>
      <w:pPr>
        <w:numPr>
          <w:ilvl w:val="0"/>
          <w:numId w:val="0"/>
        </w:numPr>
        <w:autoSpaceDN w:val="0"/>
        <w:snapToGrid w:val="0"/>
        <w:spacing w:after="120"/>
        <w:rPr>
          <w:rFonts w:hint="default" w:eastAsia="等线"/>
          <w:iCs/>
          <w:kern w:val="2"/>
          <w:sz w:val="21"/>
          <w:szCs w:val="21"/>
          <w:lang w:val="en-US" w:eastAsia="zh-CN"/>
        </w:rPr>
      </w:pP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Since RAN1 has agreed to support RRC based OD-SSB transmission indication in the case of direct SCell activation, after RAN4 concludes on the MAC CE based single SCell activation case, the OD-SSB based direct SCell activation delay requirement should be specified at least.</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  After RAN4 concludes on the MAC CE based single SCell activation case, at least specify the OD-SSB based direct SCell activation delay requirement.</w:t>
      </w:r>
    </w:p>
    <w:p>
      <w:pPr>
        <w:rPr>
          <w:rFonts w:hint="eastAsia" w:eastAsia="宋体"/>
          <w:b/>
          <w:i/>
          <w:iCs/>
          <w:sz w:val="20"/>
          <w:szCs w:val="20"/>
          <w:u w:val="single"/>
          <w:lang w:val="en-US" w:eastAsia="zh-CN"/>
        </w:rPr>
      </w:pPr>
    </w:p>
    <w:p>
      <w:pPr>
        <w:autoSpaceDN w:val="0"/>
        <w:snapToGrid w:val="0"/>
        <w:spacing w:after="120"/>
        <w:rPr>
          <w:b/>
          <w:i/>
          <w:iCs/>
          <w:sz w:val="20"/>
          <w:szCs w:val="20"/>
          <w:u w:val="single"/>
          <w:lang w:eastAsia="zh-CN"/>
        </w:rPr>
      </w:pPr>
      <w:r>
        <w:rPr>
          <w:b/>
          <w:i/>
          <w:iCs/>
          <w:sz w:val="20"/>
          <w:szCs w:val="20"/>
          <w:u w:val="single"/>
          <w:lang w:eastAsia="ko-KR"/>
        </w:rPr>
        <w:t xml:space="preserve">Issue </w:t>
      </w:r>
      <w:r>
        <w:rPr>
          <w:rFonts w:hint="eastAsia"/>
          <w:b/>
          <w:i/>
          <w:iCs/>
          <w:sz w:val="20"/>
          <w:szCs w:val="20"/>
          <w:u w:val="single"/>
          <w:lang w:eastAsia="zh-CN"/>
        </w:rPr>
        <w:t>1</w:t>
      </w:r>
      <w:r>
        <w:rPr>
          <w:b/>
          <w:i/>
          <w:iCs/>
          <w:sz w:val="20"/>
          <w:szCs w:val="20"/>
          <w:u w:val="single"/>
          <w:lang w:eastAsia="zh-CN"/>
        </w:rPr>
        <w:t>-1-3</w:t>
      </w:r>
      <w:r>
        <w:rPr>
          <w:b/>
          <w:i/>
          <w:iCs/>
          <w:sz w:val="20"/>
          <w:szCs w:val="20"/>
          <w:u w:val="single"/>
          <w:lang w:eastAsia="ko-KR"/>
        </w:rPr>
        <w:t>:</w:t>
      </w:r>
      <w:r>
        <w:rPr>
          <w:b/>
          <w:i/>
          <w:iCs/>
          <w:sz w:val="20"/>
          <w:szCs w:val="20"/>
          <w:u w:val="single"/>
          <w:lang w:eastAsia="zh-CN"/>
        </w:rPr>
        <w:t xml:space="preserve"> Deactivated SCell measurement requirement</w:t>
      </w:r>
    </w:p>
    <w:p>
      <w:pPr>
        <w:numPr>
          <w:ilvl w:val="0"/>
          <w:numId w:val="4"/>
        </w:numPr>
        <w:autoSpaceDN w:val="0"/>
        <w:snapToGrid w:val="0"/>
        <w:spacing w:after="120"/>
        <w:rPr>
          <w:rFonts w:eastAsia="等线"/>
          <w:b/>
          <w:bCs/>
          <w:i/>
          <w:iCs/>
          <w:kern w:val="2"/>
          <w:sz w:val="20"/>
          <w:szCs w:val="20"/>
          <w:highlight w:val="green"/>
          <w:lang w:val="en-US" w:eastAsia="zh-CN"/>
        </w:rPr>
      </w:pPr>
      <w:r>
        <w:rPr>
          <w:rFonts w:eastAsia="等线"/>
          <w:b/>
          <w:bCs/>
          <w:i/>
          <w:iCs/>
          <w:kern w:val="2"/>
          <w:sz w:val="20"/>
          <w:szCs w:val="20"/>
          <w:highlight w:val="green"/>
          <w:lang w:val="en-US" w:eastAsia="zh-CN"/>
        </w:rPr>
        <w:t>Agreement:</w:t>
      </w:r>
    </w:p>
    <w:p>
      <w:pPr>
        <w:numPr>
          <w:ilvl w:val="1"/>
          <w:numId w:val="4"/>
        </w:numPr>
        <w:autoSpaceDN w:val="0"/>
        <w:snapToGrid w:val="0"/>
        <w:spacing w:after="120"/>
        <w:rPr>
          <w:rFonts w:eastAsia="等线"/>
          <w:i/>
          <w:iCs/>
          <w:kern w:val="2"/>
          <w:sz w:val="20"/>
          <w:szCs w:val="20"/>
          <w:lang w:val="en-US" w:eastAsia="zh-CN"/>
        </w:rPr>
      </w:pPr>
      <w:r>
        <w:rPr>
          <w:rFonts w:eastAsia="等线"/>
          <w:i/>
          <w:iCs/>
          <w:kern w:val="2"/>
          <w:sz w:val="20"/>
          <w:szCs w:val="20"/>
          <w:lang w:val="en-US" w:eastAsia="zh-CN"/>
        </w:rPr>
        <w:t>RAN4 to discuss OD-SSB based deactivated Scell measurement and Scell activation requirement.</w:t>
      </w:r>
    </w:p>
    <w:p>
      <w:pPr>
        <w:numPr>
          <w:ilvl w:val="2"/>
          <w:numId w:val="4"/>
        </w:numPr>
        <w:autoSpaceDN w:val="0"/>
        <w:snapToGrid w:val="0"/>
        <w:spacing w:after="120"/>
        <w:rPr>
          <w:rFonts w:eastAsia="等线"/>
          <w:i/>
          <w:iCs/>
          <w:kern w:val="2"/>
          <w:sz w:val="20"/>
          <w:szCs w:val="20"/>
          <w:lang w:val="en-US" w:eastAsia="zh-CN"/>
        </w:rPr>
      </w:pPr>
      <w:r>
        <w:rPr>
          <w:rFonts w:eastAsia="等线"/>
          <w:i/>
          <w:iCs/>
          <w:kern w:val="2"/>
          <w:sz w:val="20"/>
          <w:szCs w:val="20"/>
          <w:lang w:val="en-US" w:eastAsia="zh-CN"/>
        </w:rPr>
        <w:t>Includes both FR1 and FR2-1</w:t>
      </w:r>
    </w:p>
    <w:p>
      <w:pPr>
        <w:numPr>
          <w:ilvl w:val="0"/>
          <w:numId w:val="0"/>
        </w:numPr>
        <w:autoSpaceDN w:val="0"/>
        <w:snapToGrid w:val="0"/>
        <w:spacing w:after="120"/>
        <w:rPr>
          <w:rFonts w:hint="eastAsia" w:cs="Times New Roman"/>
          <w:sz w:val="20"/>
          <w:szCs w:val="20"/>
          <w:lang w:val="en-US" w:eastAsia="zh-CN"/>
        </w:rPr>
      </w:pPr>
      <w:r>
        <w:rPr>
          <w:rFonts w:hint="eastAsia" w:eastAsia="等线"/>
          <w:kern w:val="2"/>
          <w:sz w:val="20"/>
          <w:szCs w:val="20"/>
          <w:lang w:val="en-US" w:eastAsia="zh-CN"/>
        </w:rPr>
        <w:t xml:space="preserve">For L3 measurement, </w:t>
      </w:r>
      <w:r>
        <w:rPr>
          <w:rFonts w:hint="eastAsia" w:cs="Times New Roman"/>
          <w:sz w:val="20"/>
          <w:szCs w:val="20"/>
          <w:lang w:val="en-US" w:eastAsia="zh-CN"/>
        </w:rPr>
        <w:t>RAN1#117 and RAN2#127 meeting achieved following agreements: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rPr>
                <w:rFonts w:hint="default" w:ascii="Times New Roman" w:hAnsi="Times New Roman" w:cs="Times New Roman"/>
                <w:b/>
                <w:bCs/>
                <w:sz w:val="20"/>
                <w:szCs w:val="20"/>
                <w:highlight w:val="green"/>
                <w:lang w:eastAsia="zh-CN"/>
              </w:rPr>
            </w:pPr>
            <w:r>
              <w:rPr>
                <w:rFonts w:hint="default" w:ascii="Times New Roman" w:hAnsi="Times New Roman" w:cs="Times New Roman"/>
                <w:b/>
                <w:bCs/>
                <w:sz w:val="20"/>
                <w:szCs w:val="20"/>
                <w:highlight w:val="green"/>
                <w:lang w:eastAsia="zh-CN"/>
              </w:rPr>
              <w:t>Agreement</w:t>
            </w:r>
            <w:r>
              <w:rPr>
                <w:rFonts w:hint="default" w:ascii="Times New Roman" w:hAnsi="Times New Roman" w:cs="Times New Roman"/>
                <w:b/>
                <w:bCs/>
                <w:sz w:val="20"/>
                <w:szCs w:val="20"/>
                <w:highlight w:val="green"/>
                <w:lang w:val="en-US" w:eastAsia="zh-CN"/>
              </w:rPr>
              <w:t xml:space="preserve"> from RAN1:</w:t>
            </w:r>
          </w:p>
          <w:p>
            <w:pPr>
              <w:pStyle w:val="76"/>
              <w:spacing w:after="160" w:line="256" w:lineRule="auto"/>
              <w:ind w:left="0" w:leftChars="0"/>
              <w:contextualSpacing/>
              <w:jc w:val="both"/>
              <w:rPr>
                <w:rFonts w:hint="default" w:ascii="Times New Roman" w:hAnsi="Times New Roman" w:eastAsia="Malgun Gothic" w:cs="Times New Roman"/>
                <w:sz w:val="20"/>
                <w:szCs w:val="20"/>
                <w:lang w:val="en-US"/>
              </w:rPr>
            </w:pPr>
            <w:r>
              <w:rPr>
                <w:rFonts w:hint="default" w:ascii="Times New Roman" w:hAnsi="Times New Roman" w:cs="Times New Roman"/>
                <w:sz w:val="20"/>
                <w:szCs w:val="20"/>
                <w:lang w:eastAsia="ko-KR"/>
              </w:rPr>
              <w:t>For</w:t>
            </w:r>
            <w:r>
              <w:rPr>
                <w:rFonts w:hint="default" w:ascii="Times New Roman" w:hAnsi="Times New Roman" w:cs="Times New Roman"/>
                <w:sz w:val="20"/>
                <w:szCs w:val="20"/>
              </w:rPr>
              <w:t xml:space="preserve"> a cell supporting on-demand SSB SCell operation</w:t>
            </w:r>
            <w:r>
              <w:rPr>
                <w:rFonts w:hint="default" w:ascii="Times New Roman" w:hAnsi="Times New Roman" w:cs="Times New Roman"/>
                <w:sz w:val="20"/>
                <w:szCs w:val="20"/>
                <w:lang w:eastAsia="ko-KR"/>
              </w:rPr>
              <w:t>, at least the following is supported</w:t>
            </w:r>
          </w:p>
          <w:p>
            <w:pPr>
              <w:pStyle w:val="76"/>
              <w:numPr>
                <w:ilvl w:val="0"/>
                <w:numId w:val="5"/>
              </w:numPr>
              <w:spacing w:after="160" w:line="256" w:lineRule="auto"/>
              <w:ind w:leftChars="0"/>
              <w:contextualSpacing/>
              <w:jc w:val="both"/>
              <w:rPr>
                <w:rFonts w:hint="default" w:ascii="Times New Roman" w:hAnsi="Times New Roman" w:eastAsia="Malgun Gothic" w:cs="Times New Roman"/>
                <w:sz w:val="20"/>
                <w:szCs w:val="20"/>
                <w:lang w:val="en-US"/>
              </w:rPr>
            </w:pPr>
            <w:r>
              <w:rPr>
                <w:rFonts w:hint="default" w:ascii="Times New Roman" w:hAnsi="Times New Roman" w:eastAsia="Malgun Gothic" w:cs="Times New Roman"/>
                <w:sz w:val="20"/>
                <w:szCs w:val="20"/>
                <w:lang w:val="en-US" w:eastAsia="ko-KR"/>
              </w:rPr>
              <w:t>On-demand SSB on the cell is not located on synchronization raster.</w:t>
            </w:r>
          </w:p>
          <w:p>
            <w:pPr>
              <w:pStyle w:val="76"/>
              <w:numPr>
                <w:ilvl w:val="0"/>
                <w:numId w:val="5"/>
              </w:numPr>
              <w:spacing w:after="160" w:line="256" w:lineRule="auto"/>
              <w:ind w:leftChars="0"/>
              <w:contextualSpacing/>
              <w:jc w:val="both"/>
              <w:rPr>
                <w:rFonts w:hint="default" w:ascii="Times New Roman" w:hAnsi="Times New Roman" w:eastAsia="Malgun Gothic" w:cs="Times New Roman"/>
                <w:sz w:val="20"/>
                <w:szCs w:val="20"/>
                <w:lang w:val="en-US"/>
              </w:rPr>
            </w:pPr>
            <w:r>
              <w:rPr>
                <w:rFonts w:hint="default" w:ascii="Times New Roman" w:hAnsi="Times New Roman" w:eastAsia="Malgun Gothic" w:cs="Times New Roman"/>
                <w:sz w:val="20"/>
                <w:szCs w:val="20"/>
                <w:lang w:val="en-US" w:eastAsia="ko-KR"/>
              </w:rPr>
              <w:t xml:space="preserve">On-demand SSB on the cell is non-cell-defining SSB </w:t>
            </w:r>
          </w:p>
          <w:p>
            <w:pPr>
              <w:pStyle w:val="76"/>
              <w:spacing w:after="160" w:line="256" w:lineRule="auto"/>
              <w:ind w:left="0" w:leftChars="0"/>
              <w:contextualSpacing/>
              <w:jc w:val="both"/>
              <w:rPr>
                <w:rFonts w:hint="default" w:ascii="Times New Roman" w:hAnsi="Times New Roman" w:eastAsia="Malgun Gothic" w:cs="Times New Roman"/>
                <w:sz w:val="20"/>
                <w:szCs w:val="20"/>
                <w:lang w:val="en-US"/>
              </w:rPr>
            </w:pPr>
            <w:r>
              <w:rPr>
                <w:rFonts w:hint="default" w:ascii="Times New Roman" w:hAnsi="Times New Roman" w:eastAsia="Malgun Gothic" w:cs="Times New Roman"/>
                <w:sz w:val="20"/>
                <w:szCs w:val="20"/>
                <w:lang w:val="en-US" w:eastAsia="ko-KR"/>
              </w:rPr>
              <w:t>FFS: Additional support of OD-SSB for CD-SSB located on sync-raster</w:t>
            </w:r>
          </w:p>
          <w:p>
            <w:pPr>
              <w:pStyle w:val="76"/>
              <w:spacing w:after="160" w:line="256" w:lineRule="auto"/>
              <w:ind w:left="0" w:leftChars="0"/>
              <w:contextualSpacing/>
              <w:jc w:val="both"/>
              <w:rPr>
                <w:rFonts w:hint="default" w:ascii="Times New Roman" w:hAnsi="Times New Roman" w:cs="Times New Roman"/>
                <w:sz w:val="20"/>
                <w:szCs w:val="20"/>
                <w:highlight w:val="none"/>
                <w:lang w:eastAsia="ko-KR"/>
              </w:rPr>
            </w:pPr>
          </w:p>
          <w:p>
            <w:pPr>
              <w:pStyle w:val="76"/>
              <w:spacing w:after="160" w:line="256" w:lineRule="auto"/>
              <w:ind w:left="0" w:leftChars="0"/>
              <w:contextualSpacing/>
              <w:jc w:val="both"/>
              <w:rPr>
                <w:rFonts w:hint="default" w:ascii="Times New Roman" w:hAnsi="Times New Roman" w:eastAsia="Malgun Gothic" w:cs="Times New Roman"/>
                <w:sz w:val="20"/>
                <w:szCs w:val="20"/>
                <w:highlight w:val="none"/>
              </w:rPr>
            </w:pPr>
            <w:r>
              <w:rPr>
                <w:rFonts w:hint="default" w:ascii="Times New Roman" w:hAnsi="Times New Roman" w:cs="Times New Roman"/>
                <w:sz w:val="20"/>
                <w:szCs w:val="20"/>
                <w:highlight w:val="none"/>
                <w:lang w:eastAsia="ko-KR"/>
              </w:rPr>
              <w:t>Support L3 measurement based on on-demand SSB</w:t>
            </w:r>
          </w:p>
          <w:p>
            <w:pPr>
              <w:pStyle w:val="76"/>
              <w:numPr>
                <w:ilvl w:val="0"/>
                <w:numId w:val="5"/>
              </w:numPr>
              <w:spacing w:after="160" w:line="256" w:lineRule="auto"/>
              <w:ind w:leftChars="0"/>
              <w:contextualSpacing/>
              <w:jc w:val="both"/>
              <w:rPr>
                <w:rFonts w:hint="default" w:ascii="Times New Roman" w:hAnsi="Times New Roman" w:eastAsia="Malgun Gothic" w:cs="Times New Roman"/>
                <w:sz w:val="20"/>
                <w:szCs w:val="20"/>
                <w:highlight w:val="none"/>
              </w:rPr>
            </w:pPr>
            <w:r>
              <w:rPr>
                <w:rFonts w:hint="default" w:ascii="Times New Roman" w:hAnsi="Times New Roman" w:cs="Times New Roman"/>
                <w:sz w:val="20"/>
                <w:szCs w:val="20"/>
                <w:highlight w:val="none"/>
                <w:lang w:eastAsia="ko-KR"/>
              </w:rPr>
              <w:t>Further work on L3 measurement is up to RAN2/RAN4</w:t>
            </w:r>
          </w:p>
          <w:p>
            <w:pPr>
              <w:rPr>
                <w:rFonts w:hint="default" w:ascii="Times New Roman" w:hAnsi="Times New Roman" w:cs="Times New Roman"/>
                <w:b/>
                <w:bCs/>
                <w:sz w:val="20"/>
                <w:szCs w:val="20"/>
                <w:highlight w:val="green"/>
                <w:lang w:val="en-US" w:eastAsia="zh-CN"/>
              </w:rPr>
            </w:pPr>
          </w:p>
          <w:p>
            <w:pPr>
              <w:rPr>
                <w:rFonts w:hint="default" w:ascii="Times New Roman" w:hAnsi="Times New Roman" w:cs="Times New Roman"/>
                <w:b/>
                <w:bCs/>
                <w:sz w:val="20"/>
                <w:szCs w:val="20"/>
                <w:highlight w:val="green"/>
                <w:lang w:val="en-US" w:eastAsia="zh-CN"/>
              </w:rPr>
            </w:pPr>
            <w:r>
              <w:rPr>
                <w:rFonts w:hint="default" w:ascii="Times New Roman" w:hAnsi="Times New Roman" w:cs="Times New Roman"/>
                <w:b/>
                <w:bCs/>
                <w:sz w:val="20"/>
                <w:szCs w:val="20"/>
                <w:highlight w:val="green"/>
                <w:lang w:val="en-US" w:eastAsia="zh-CN"/>
              </w:rPr>
              <w:t>Agreement from RAN2:</w:t>
            </w:r>
          </w:p>
          <w:p>
            <w:pPr>
              <w:pStyle w:val="65"/>
              <w:numPr>
                <w:ilvl w:val="0"/>
                <w:numId w:val="0"/>
              </w:numPr>
              <w:rPr>
                <w:rFonts w:hint="default" w:ascii="Times New Roman" w:hAnsi="Times New Roman" w:eastAsia="Times New Roman" w:cs="Times New Roman"/>
                <w:sz w:val="20"/>
                <w:szCs w:val="20"/>
                <w:lang w:val="en-US" w:eastAsia="ko-KR" w:bidi="ar-SA"/>
              </w:rPr>
            </w:pPr>
            <w:r>
              <w:rPr>
                <w:rFonts w:hint="default" w:ascii="Times New Roman" w:hAnsi="Times New Roman" w:eastAsia="Times New Roman" w:cs="Times New Roman"/>
                <w:sz w:val="20"/>
                <w:szCs w:val="20"/>
                <w:lang w:val="en-US" w:eastAsia="ko-KR" w:bidi="ar-SA"/>
              </w:rPr>
              <w:t>Measurement based on OD-SSB in both case 1 and case 2 will be considered. (case 1 and case 2 defined in RAN1).</w:t>
            </w:r>
          </w:p>
          <w:p>
            <w:pPr>
              <w:numPr>
                <w:ilvl w:val="0"/>
                <w:numId w:val="0"/>
              </w:numPr>
              <w:autoSpaceDN w:val="0"/>
              <w:snapToGrid w:val="0"/>
              <w:spacing w:after="120"/>
              <w:rPr>
                <w:rFonts w:hint="default" w:ascii="Times New Roman" w:hAnsi="Times New Roman" w:eastAsia="Times New Roman" w:cs="Times New Roman"/>
                <w:sz w:val="20"/>
                <w:szCs w:val="20"/>
                <w:lang w:val="en-US" w:eastAsia="ko-KR" w:bidi="ar-SA"/>
              </w:rPr>
            </w:pPr>
            <w:r>
              <w:rPr>
                <w:rFonts w:hint="default" w:ascii="Times New Roman" w:hAnsi="Times New Roman" w:eastAsia="Times New Roman" w:cs="Times New Roman"/>
                <w:sz w:val="20"/>
                <w:szCs w:val="20"/>
                <w:lang w:val="en-US" w:eastAsia="ko-KR" w:bidi="ar-SA"/>
              </w:rPr>
              <w:t>For Case #1, the UE does not expect to measure SSB when on-demand SSB transmission is deactivated. In other words, the UE expects to measure SSB when on-demand SSB transmission is activated.</w:t>
            </w:r>
          </w:p>
          <w:p>
            <w:pPr>
              <w:pStyle w:val="65"/>
              <w:ind w:left="0" w:leftChars="0" w:firstLine="0" w:firstLineChars="0"/>
              <w:rPr>
                <w:rFonts w:hint="default"/>
                <w:lang w:val="en-US" w:eastAsia="zh-CN"/>
              </w:rPr>
            </w:pPr>
            <w:r>
              <w:rPr>
                <w:rFonts w:hint="default" w:ascii="Times New Roman" w:hAnsi="Times New Roman" w:eastAsia="Times New Roman" w:cs="Times New Roman"/>
                <w:sz w:val="20"/>
                <w:szCs w:val="20"/>
                <w:lang w:val="en-US" w:eastAsia="ko-KR" w:bidi="ar-SA"/>
              </w:rPr>
              <w:t>RAN2 study how the UE to perform L</w:t>
            </w:r>
            <w:r>
              <w:rPr>
                <w:rFonts w:hint="default" w:ascii="Times New Roman" w:hAnsi="Times New Roman" w:cs="Times New Roman"/>
                <w:sz w:val="20"/>
                <w:szCs w:val="20"/>
              </w:rPr>
              <w:t xml:space="preserve">3 measurement according to OD-SSB L3 RRM configuration.  </w:t>
            </w:r>
          </w:p>
        </w:tc>
      </w:tr>
    </w:tbl>
    <w:p>
      <w:pPr>
        <w:numPr>
          <w:ilvl w:val="0"/>
          <w:numId w:val="0"/>
        </w:numPr>
        <w:autoSpaceDN w:val="0"/>
        <w:snapToGrid w:val="0"/>
        <w:spacing w:after="120"/>
        <w:rPr>
          <w:rFonts w:hint="default" w:cs="Times New Roman"/>
          <w:sz w:val="20"/>
          <w:szCs w:val="20"/>
          <w:lang w:val="en-US" w:eastAsia="zh-CN"/>
        </w:rPr>
      </w:pPr>
    </w:p>
    <w:p>
      <w:pPr>
        <w:overflowPunct w:val="0"/>
        <w:autoSpaceDE w:val="0"/>
        <w:autoSpaceDN w:val="0"/>
        <w:adjustRightInd w:val="0"/>
        <w:spacing w:after="120"/>
        <w:jc w:val="both"/>
        <w:rPr>
          <w:rFonts w:hint="default" w:eastAsia="宋体"/>
          <w:sz w:val="20"/>
          <w:szCs w:val="20"/>
          <w:lang w:val="en-US" w:eastAsia="zh-CN"/>
        </w:rPr>
      </w:pPr>
      <w:r>
        <w:rPr>
          <w:rFonts w:hint="eastAsia" w:eastAsia="宋体"/>
          <w:sz w:val="20"/>
          <w:szCs w:val="20"/>
          <w:lang w:val="en-US" w:eastAsia="zh-CN"/>
        </w:rPr>
        <w:t>OD-SSB based L3 measurement has been supported by RAN1 and RAN2. However, how the UE to perform L3 measurement is still in the discussion now.</w:t>
      </w:r>
    </w:p>
    <w:p>
      <w:pPr>
        <w:overflowPunct w:val="0"/>
        <w:autoSpaceDE w:val="0"/>
        <w:autoSpaceDN w:val="0"/>
        <w:adjustRightInd w:val="0"/>
        <w:spacing w:after="120"/>
        <w:jc w:val="both"/>
        <w:rPr>
          <w:rFonts w:hint="default" w:eastAsia="宋体"/>
          <w:sz w:val="20"/>
          <w:szCs w:val="20"/>
          <w:lang w:val="en-US" w:eastAsia="zh-CN"/>
        </w:rPr>
      </w:pPr>
      <w:r>
        <w:rPr>
          <w:rFonts w:hint="eastAsia" w:eastAsia="宋体"/>
          <w:sz w:val="20"/>
          <w:szCs w:val="20"/>
          <w:lang w:val="en-US" w:eastAsia="zh-CN"/>
        </w:rPr>
        <w:t xml:space="preserve">In current spec, UE will perform L3 deactivated SCell measurement during deactivation period, the requirement is specified in TS38.133 Clause 9.2.5.1 and 9.2.5.2, which rely on the parameter </w:t>
      </w:r>
      <w:r>
        <w:rPr>
          <w:rFonts w:hint="default" w:eastAsia="宋体"/>
          <w:sz w:val="20"/>
          <w:szCs w:val="20"/>
          <w:lang w:val="en-US" w:eastAsia="zh-CN"/>
        </w:rPr>
        <w:t>‘</w:t>
      </w:r>
      <w:r>
        <w:rPr>
          <w:rFonts w:hint="eastAsia" w:eastAsia="宋体"/>
          <w:sz w:val="20"/>
          <w:szCs w:val="20"/>
          <w:lang w:val="en-US" w:eastAsia="zh-CN"/>
        </w:rPr>
        <w:t>measCycleSCell</w:t>
      </w:r>
      <w:r>
        <w:rPr>
          <w:rFonts w:hint="default" w:eastAsia="宋体"/>
          <w:sz w:val="20"/>
          <w:szCs w:val="20"/>
          <w:lang w:val="en-US" w:eastAsia="zh-CN"/>
        </w:rPr>
        <w:t>’</w:t>
      </w:r>
      <w:r>
        <w:rPr>
          <w:rFonts w:hint="eastAsia" w:eastAsia="宋体"/>
          <w:sz w:val="20"/>
          <w:szCs w:val="20"/>
          <w:lang w:val="en-US" w:eastAsia="zh-CN"/>
        </w:rPr>
        <w:t xml:space="preserve"> configured in </w:t>
      </w:r>
      <w:r>
        <w:rPr>
          <w:rFonts w:hint="eastAsia" w:eastAsia="宋体"/>
          <w:i/>
          <w:iCs/>
          <w:sz w:val="20"/>
          <w:szCs w:val="20"/>
          <w:lang w:val="en-US" w:eastAsia="zh-CN"/>
        </w:rPr>
        <w:t>MeasObjec</w:t>
      </w:r>
      <w:r>
        <w:rPr>
          <w:rFonts w:hint="eastAsia" w:eastAsia="宋体"/>
          <w:sz w:val="20"/>
          <w:szCs w:val="20"/>
          <w:lang w:val="en-US" w:eastAsia="zh-CN"/>
        </w:rPr>
        <w:t xml:space="preserve">t IE by network. After on-demand SSB triggering, if UE still perform measurement sampling refer to the value of </w:t>
      </w:r>
      <w:r>
        <w:rPr>
          <w:rFonts w:hint="default" w:eastAsia="宋体"/>
          <w:sz w:val="20"/>
          <w:szCs w:val="20"/>
          <w:lang w:val="en-US" w:eastAsia="zh-CN"/>
        </w:rPr>
        <w:t>‘</w:t>
      </w:r>
      <w:r>
        <w:rPr>
          <w:rFonts w:hint="eastAsia" w:eastAsia="宋体"/>
          <w:sz w:val="20"/>
          <w:szCs w:val="20"/>
          <w:lang w:val="en-US" w:eastAsia="zh-CN"/>
        </w:rPr>
        <w:t>measCycleSCell</w:t>
      </w:r>
      <w:r>
        <w:rPr>
          <w:rFonts w:hint="default" w:eastAsia="宋体"/>
          <w:sz w:val="20"/>
          <w:szCs w:val="20"/>
          <w:lang w:val="en-US" w:eastAsia="zh-CN"/>
        </w:rPr>
        <w:t>’</w:t>
      </w:r>
      <w:r>
        <w:rPr>
          <w:rFonts w:hint="eastAsia" w:eastAsia="宋体"/>
          <w:sz w:val="20"/>
          <w:szCs w:val="20"/>
          <w:lang w:val="en-US" w:eastAsia="zh-CN"/>
        </w:rPr>
        <w:t>, which is equal to or larger than the maximum SSB period 160ms, the power will be wasted since network transmit the on-demand SSB densely while UE sample the on-demand SSB sparsely. Therefore, we think the L3 deactivated SCell measurement requirement should be re-designed.</w:t>
      </w:r>
    </w:p>
    <w:p>
      <w:pPr>
        <w:overflowPunct w:val="0"/>
        <w:autoSpaceDE w:val="0"/>
        <w:autoSpaceDN w:val="0"/>
        <w:adjustRightInd w:val="0"/>
        <w:spacing w:after="120"/>
        <w:jc w:val="both"/>
        <w:rPr>
          <w:rFonts w:hint="default" w:eastAsia="宋体"/>
          <w:i w:val="0"/>
          <w:iCs w:val="0"/>
          <w:sz w:val="20"/>
          <w:szCs w:val="20"/>
          <w:lang w:val="en-US" w:eastAsia="zh-CN"/>
        </w:rPr>
      </w:pPr>
      <w:r>
        <w:rPr>
          <w:rFonts w:hint="eastAsia" w:eastAsia="宋体"/>
          <w:sz w:val="20"/>
          <w:szCs w:val="20"/>
          <w:lang w:val="en-US" w:eastAsia="zh-CN"/>
        </w:rPr>
        <w:t xml:space="preserve">Based on our understanding, the legacy configuration and mapping relationship between measurement objective and measurement report should be reused, when OD-SSB is activated, the OD-SSB based measurement configuration should be configured or activated, UE performs the L3 measurement according to the SMTC or measurement period configuration in </w:t>
      </w:r>
      <w:r>
        <w:rPr>
          <w:rFonts w:hint="eastAsia" w:eastAsia="宋体"/>
          <w:i/>
          <w:iCs/>
          <w:sz w:val="20"/>
          <w:szCs w:val="20"/>
          <w:lang w:val="en-US" w:eastAsia="zh-CN"/>
        </w:rPr>
        <w:t>MeasObject</w:t>
      </w:r>
      <w:r>
        <w:rPr>
          <w:rFonts w:hint="eastAsia" w:eastAsia="宋体"/>
          <w:i w:val="0"/>
          <w:iCs w:val="0"/>
          <w:sz w:val="20"/>
          <w:szCs w:val="20"/>
          <w:lang w:val="en-US" w:eastAsia="zh-CN"/>
        </w:rPr>
        <w:t>.</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2:  For L3 deactivated SCell measurement, after OD-SSB is activated, the OD-SSB based measurement configuration should also be configured or activated,  the specific procedure can be designed by RAN2.</w:t>
      </w:r>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Proposal 3: UE performs the L3 measurement according to the SMTC or measurement period configuration in MeasObject from OD-SSB based measurement configuration.</w:t>
      </w:r>
    </w:p>
    <w:p>
      <w:pPr>
        <w:rPr>
          <w:rFonts w:hint="eastAsia" w:eastAsia="宋体"/>
          <w:b/>
          <w:i/>
          <w:iCs/>
          <w:sz w:val="20"/>
          <w:szCs w:val="20"/>
          <w:u w:val="single"/>
          <w:lang w:val="en-US" w:eastAsia="zh-CN"/>
        </w:rPr>
      </w:pPr>
    </w:p>
    <w:p>
      <w:pPr>
        <w:rPr>
          <w:rFonts w:hint="default" w:eastAsia="宋体"/>
          <w:b/>
          <w:i/>
          <w:iCs/>
          <w:sz w:val="20"/>
          <w:szCs w:val="20"/>
          <w:u w:val="single"/>
          <w:lang w:val="en-US" w:eastAsia="zh-CN"/>
        </w:rPr>
      </w:pPr>
      <w:r>
        <w:rPr>
          <w:rFonts w:hint="eastAsia" w:eastAsia="宋体"/>
          <w:b/>
          <w:i/>
          <w:iCs/>
          <w:sz w:val="20"/>
          <w:szCs w:val="20"/>
          <w:u w:val="single"/>
          <w:lang w:val="en-US" w:eastAsia="zh-CN"/>
        </w:rPr>
        <w:t>Transition between always-on SSB and OD-SSB</w:t>
      </w:r>
    </w:p>
    <w:p>
      <w:pPr>
        <w:overflowPunct w:val="0"/>
        <w:autoSpaceDE w:val="0"/>
        <w:autoSpaceDN w:val="0"/>
        <w:adjustRightInd w:val="0"/>
        <w:spacing w:after="120"/>
        <w:jc w:val="both"/>
        <w:rPr>
          <w:rFonts w:hint="default" w:eastAsia="宋体"/>
          <w:sz w:val="20"/>
          <w:szCs w:val="20"/>
          <w:lang w:val="en-US" w:eastAsia="zh-CN"/>
        </w:rPr>
      </w:pPr>
      <w:r>
        <w:rPr>
          <w:rFonts w:hint="eastAsia" w:eastAsia="宋体"/>
          <w:sz w:val="20"/>
          <w:szCs w:val="20"/>
          <w:lang w:val="en-US" w:eastAsia="zh-CN"/>
        </w:rPr>
        <w:t xml:space="preserve">For Case#2 that Always-on SSB is periodically transmitted on the cell, we think UE can perform the legacy L3 measurement follows </w:t>
      </w:r>
      <w:r>
        <w:rPr>
          <w:rFonts w:hint="default" w:eastAsia="宋体"/>
          <w:sz w:val="20"/>
          <w:szCs w:val="20"/>
          <w:lang w:val="en-US" w:eastAsia="zh-CN"/>
        </w:rPr>
        <w:t>‘</w:t>
      </w:r>
      <w:r>
        <w:rPr>
          <w:rFonts w:hint="eastAsia" w:eastAsia="宋体"/>
          <w:sz w:val="20"/>
          <w:szCs w:val="20"/>
          <w:lang w:val="en-US" w:eastAsia="zh-CN"/>
        </w:rPr>
        <w:t>measCycleSCell</w:t>
      </w:r>
      <w:r>
        <w:rPr>
          <w:rFonts w:hint="default" w:eastAsia="宋体"/>
          <w:sz w:val="20"/>
          <w:szCs w:val="20"/>
          <w:lang w:val="en-US" w:eastAsia="zh-CN"/>
        </w:rPr>
        <w:t>’</w:t>
      </w:r>
      <w:r>
        <w:rPr>
          <w:rFonts w:hint="eastAsia" w:eastAsia="宋体"/>
          <w:sz w:val="20"/>
          <w:szCs w:val="20"/>
          <w:lang w:val="en-US" w:eastAsia="zh-CN"/>
        </w:rPr>
        <w:t xml:space="preserve"> before on-demand SSB triggering, and perform new OD-SSB based L3 measurement after OD-SSB triggering.</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4: For Case#2 that Always-on SSB is periodically transmitted on the cell, UE can perform the legacy L3 measurement follows ‘measCycleSCell’ before on-demand SSB triggering, and perform new OD-SSB based L3 measurement after OD-SSB triggering.</w:t>
      </w:r>
    </w:p>
    <w:p>
      <w:pPr>
        <w:rPr>
          <w:rFonts w:hint="eastAsia" w:eastAsia="宋体"/>
          <w:sz w:val="20"/>
          <w:szCs w:val="20"/>
          <w:lang w:val="en-US" w:eastAsia="zh-CN"/>
        </w:rPr>
      </w:pPr>
      <w:r>
        <w:rPr>
          <w:rFonts w:hint="eastAsia" w:eastAsia="宋体"/>
          <w:sz w:val="20"/>
          <w:szCs w:val="20"/>
          <w:lang w:val="en-US" w:eastAsia="zh-CN"/>
        </w:rPr>
        <w:t>By such UE behavior, there will be a transition period between measurement performed on always-on SSB and measurement performed on OD-SSB.</w:t>
      </w:r>
    </w:p>
    <w:p>
      <w:pPr>
        <w:jc w:val="both"/>
        <w:rPr>
          <w:rFonts w:hint="default" w:eastAsia="宋体"/>
          <w:sz w:val="20"/>
          <w:szCs w:val="20"/>
          <w:lang w:val="en-US" w:eastAsia="zh-CN"/>
        </w:rPr>
      </w:pPr>
      <w:r>
        <w:rPr>
          <w:rFonts w:hint="eastAsia" w:eastAsia="宋体"/>
          <w:sz w:val="20"/>
          <w:szCs w:val="20"/>
          <w:lang w:val="en-US" w:eastAsia="zh-CN"/>
        </w:rPr>
        <w:t xml:space="preserve">If always-on SSB and OD-SSB are on the same frequency location with different periodicity, we think the </w:t>
      </w:r>
      <w:r>
        <w:rPr>
          <w:rFonts w:hint="eastAsia" w:eastAsia="宋体"/>
          <w:sz w:val="20"/>
          <w:szCs w:val="20"/>
          <w:lang w:val="en-US" w:eastAsia="ko-KR"/>
        </w:rPr>
        <w:t>requirements</w:t>
      </w:r>
      <w:r>
        <w:rPr>
          <w:rFonts w:hint="eastAsia" w:eastAsia="宋体"/>
          <w:sz w:val="20"/>
          <w:szCs w:val="20"/>
          <w:lang w:val="en-US" w:eastAsia="zh-CN"/>
        </w:rPr>
        <w:t xml:space="preserve"> should </w:t>
      </w:r>
      <w:r>
        <w:rPr>
          <w:rFonts w:hint="eastAsia" w:eastAsia="宋体"/>
          <w:sz w:val="20"/>
          <w:szCs w:val="20"/>
          <w:lang w:val="en-US" w:eastAsia="ko-KR"/>
        </w:rPr>
        <w:t xml:space="preserve">apply based on the </w:t>
      </w:r>
      <w:r>
        <w:rPr>
          <w:rFonts w:hint="eastAsia" w:eastAsia="宋体"/>
          <w:sz w:val="20"/>
          <w:szCs w:val="20"/>
          <w:lang w:val="en-US" w:eastAsia="zh-CN"/>
        </w:rPr>
        <w:t>shorter</w:t>
      </w:r>
      <w:r>
        <w:rPr>
          <w:rFonts w:hint="eastAsia" w:eastAsia="宋体"/>
          <w:sz w:val="20"/>
          <w:szCs w:val="20"/>
          <w:lang w:val="en-US" w:eastAsia="ko-KR"/>
        </w:rPr>
        <w:t xml:space="preserve"> delay before or after the transition</w:t>
      </w:r>
      <w:r>
        <w:rPr>
          <w:rFonts w:hint="eastAsia" w:eastAsia="宋体"/>
          <w:sz w:val="20"/>
          <w:szCs w:val="20"/>
          <w:lang w:val="en-US" w:eastAsia="zh-CN"/>
        </w:rPr>
        <w:t xml:space="preserve"> when SSB type changes, and </w:t>
      </w:r>
      <w:r>
        <w:rPr>
          <w:rFonts w:hint="eastAsia" w:eastAsia="宋体"/>
          <w:sz w:val="20"/>
          <w:szCs w:val="20"/>
          <w:lang w:val="en-US" w:eastAsia="ko-KR"/>
        </w:rPr>
        <w:t>the requirement</w:t>
      </w:r>
      <w:r>
        <w:rPr>
          <w:rFonts w:hint="eastAsia" w:eastAsia="宋体"/>
          <w:sz w:val="20"/>
          <w:szCs w:val="20"/>
          <w:lang w:val="en-US" w:eastAsia="zh-CN"/>
        </w:rPr>
        <w:t xml:space="preserve"> </w:t>
      </w:r>
      <w:r>
        <w:rPr>
          <w:rFonts w:hint="eastAsia" w:eastAsia="宋体"/>
          <w:sz w:val="20"/>
          <w:szCs w:val="20"/>
          <w:lang w:val="en-US" w:eastAsia="ko-KR"/>
        </w:rPr>
        <w:t xml:space="preserve">corresponding to the second mode </w:t>
      </w:r>
      <w:r>
        <w:rPr>
          <w:rFonts w:hint="eastAsia" w:eastAsia="宋体"/>
          <w:sz w:val="20"/>
          <w:szCs w:val="20"/>
          <w:lang w:val="en-US" w:eastAsia="zh-CN"/>
        </w:rPr>
        <w:t xml:space="preserve">apply </w:t>
      </w:r>
      <w:r>
        <w:rPr>
          <w:rFonts w:hint="eastAsia" w:eastAsia="宋体"/>
          <w:sz w:val="20"/>
          <w:szCs w:val="20"/>
          <w:lang w:val="en-US" w:eastAsia="ko-KR"/>
        </w:rPr>
        <w:t>after transition.</w:t>
      </w: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If always-on SSB and OD-SSB are not on the same frequency location, we think UE shall be allowed to restart the ongoing evaluation using the second SSB type after OD-SSB ON/OFF. Subsequent to this duration, the UE shall use an evaluation period corresponding to the second SSB type.</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5: For the transition period between measurement performed on always-on SSB and measurement performed on OD-SSB:</w:t>
      </w:r>
    </w:p>
    <w:p>
      <w:pPr>
        <w:numPr>
          <w:ilvl w:val="0"/>
          <w:numId w:val="6"/>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If always-on SSB and OD-SSB are on the same frequency location with different periodicity, we think the requirements apply based on the shorter delay before or after the transition when SSB type changes, and the requirement corresponding to the second mode apply after transition.</w:t>
      </w:r>
    </w:p>
    <w:p>
      <w:pPr>
        <w:numPr>
          <w:ilvl w:val="0"/>
          <w:numId w:val="6"/>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If always-on SSB and OD-SSB are not on the same frequency location, we think UE shall be allowed to restart the ongoing evaluation using the second SSB type after OD-SSB ON/OFF. Subsequent to this duration, the UE shall use an evaluation period corresponding to the second SSB type.</w:t>
      </w:r>
    </w:p>
    <w:p>
      <w:pPr>
        <w:rPr>
          <w:rFonts w:hint="eastAsia" w:eastAsia="宋体"/>
          <w:sz w:val="20"/>
          <w:szCs w:val="20"/>
          <w:lang w:val="en-US" w:eastAsia="zh-CN"/>
        </w:rPr>
      </w:pPr>
      <w:r>
        <w:rPr>
          <w:rFonts w:hint="eastAsia" w:eastAsia="宋体"/>
          <w:sz w:val="20"/>
          <w:szCs w:val="20"/>
          <w:lang w:val="en-US" w:eastAsia="zh-CN"/>
        </w:rPr>
        <w:t>In addition, since UE will not perform legacy always-on SSB based L3 measurement and OD-SSB based L3 measurement simultaneously, the CSSF assumption and algorithm can be kept as existing way.</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6: The legacy CSSF can be reused.</w:t>
      </w:r>
    </w:p>
    <w:p>
      <w:pPr>
        <w:rPr>
          <w:rFonts w:hint="default" w:eastAsia="宋体"/>
          <w:sz w:val="20"/>
          <w:szCs w:val="20"/>
          <w:lang w:val="en-US" w:eastAsia="zh-CN"/>
        </w:rPr>
      </w:pPr>
    </w:p>
    <w:p>
      <w:pPr>
        <w:rPr>
          <w:rFonts w:hint="eastAsia" w:eastAsia="宋体"/>
          <w:b/>
          <w:i/>
          <w:iCs/>
          <w:sz w:val="20"/>
          <w:szCs w:val="20"/>
          <w:u w:val="single"/>
          <w:lang w:val="en-US" w:eastAsia="zh-CN"/>
        </w:rPr>
      </w:pPr>
      <w:r>
        <w:rPr>
          <w:rFonts w:hint="eastAsia" w:eastAsia="宋体"/>
          <w:b/>
          <w:i/>
          <w:iCs/>
          <w:sz w:val="20"/>
          <w:szCs w:val="20"/>
          <w:u w:val="single"/>
          <w:lang w:val="en-US" w:eastAsia="zh-CN"/>
        </w:rPr>
        <w:t>Scell activation requirement --- Known and Unknown condition</w:t>
      </w: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For legacy SCell activation, the delay requirement was defined in two general cases, which are SCell known case and unknown case. The known case requires UE to sent a valid measurement report during a period before the reception of the SCell activation command. In FR1, the period equal to max(5*measCycleSCell,  5*DRX cycles), which related to the L3 measurement requirement. While as analyzed above, if OD-SSB is activated before SCell activation command, the L3 measurement requirement should be re-designed to achieve network energy saving gain, hence the condition of the known case should be re-designed accordingly.</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 xml:space="preserve">Proposal 7:  The legacy logic of known condition can be reused, which requires UE to sent a valid measurement report during a </w:t>
      </w:r>
      <w:r>
        <w:rPr>
          <w:rFonts w:hint="default"/>
          <w:b/>
          <w:bCs/>
          <w:i/>
          <w:iCs/>
          <w:sz w:val="20"/>
          <w:szCs w:val="20"/>
          <w:lang w:val="en-US" w:eastAsia="zh-CN"/>
        </w:rPr>
        <w:t>‘</w:t>
      </w:r>
      <w:r>
        <w:rPr>
          <w:rFonts w:hint="eastAsia"/>
          <w:b/>
          <w:bCs/>
          <w:i/>
          <w:iCs/>
          <w:sz w:val="20"/>
          <w:szCs w:val="20"/>
          <w:lang w:val="en-US" w:eastAsia="zh-CN"/>
        </w:rPr>
        <w:t>period</w:t>
      </w:r>
      <w:r>
        <w:rPr>
          <w:rFonts w:hint="default"/>
          <w:b/>
          <w:bCs/>
          <w:i/>
          <w:iCs/>
          <w:sz w:val="20"/>
          <w:szCs w:val="20"/>
          <w:lang w:val="en-US" w:eastAsia="zh-CN"/>
        </w:rPr>
        <w:t>’</w:t>
      </w:r>
      <w:r>
        <w:rPr>
          <w:rFonts w:hint="eastAsia"/>
          <w:b/>
          <w:bCs/>
          <w:i/>
          <w:iCs/>
          <w:sz w:val="20"/>
          <w:szCs w:val="20"/>
          <w:lang w:val="en-US" w:eastAsia="zh-CN"/>
        </w:rPr>
        <w:t xml:space="preserve"> before the reception of the SCell activation command. </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 xml:space="preserve">Proposal 8: For the case of OD-SSB is activated before SCell activation command (Scenario#2), RAN4 further update the </w:t>
      </w:r>
      <w:r>
        <w:rPr>
          <w:rFonts w:hint="default"/>
          <w:b/>
          <w:bCs/>
          <w:i/>
          <w:iCs/>
          <w:sz w:val="20"/>
          <w:szCs w:val="20"/>
          <w:lang w:val="en-US" w:eastAsia="zh-CN"/>
        </w:rPr>
        <w:t>‘</w:t>
      </w:r>
      <w:r>
        <w:rPr>
          <w:rFonts w:hint="eastAsia"/>
          <w:b/>
          <w:bCs/>
          <w:i/>
          <w:iCs/>
          <w:sz w:val="20"/>
          <w:szCs w:val="20"/>
          <w:lang w:val="en-US" w:eastAsia="zh-CN"/>
        </w:rPr>
        <w:t>period</w:t>
      </w:r>
      <w:r>
        <w:rPr>
          <w:rFonts w:hint="default"/>
          <w:b/>
          <w:bCs/>
          <w:i/>
          <w:iCs/>
          <w:sz w:val="20"/>
          <w:szCs w:val="20"/>
          <w:lang w:val="en-US" w:eastAsia="zh-CN"/>
        </w:rPr>
        <w:t>’</w:t>
      </w:r>
      <w:r>
        <w:rPr>
          <w:rFonts w:hint="eastAsia"/>
          <w:b/>
          <w:bCs/>
          <w:i/>
          <w:iCs/>
          <w:sz w:val="20"/>
          <w:szCs w:val="20"/>
          <w:lang w:val="en-US" w:eastAsia="zh-CN"/>
        </w:rPr>
        <w:t>, which should be related with the new L3 deactivated SCell measurement requirement.</w:t>
      </w:r>
    </w:p>
    <w:p>
      <w:pPr>
        <w:rPr>
          <w:rFonts w:hint="eastAsia" w:eastAsia="宋体"/>
          <w:b/>
          <w:i/>
          <w:iCs/>
          <w:sz w:val="20"/>
          <w:szCs w:val="20"/>
          <w:u w:val="single"/>
          <w:lang w:val="en-US" w:eastAsia="zh-CN"/>
        </w:rPr>
      </w:pPr>
    </w:p>
    <w:p>
      <w:pPr>
        <w:rPr>
          <w:rFonts w:hint="default" w:eastAsia="宋体"/>
          <w:b/>
          <w:i/>
          <w:iCs/>
          <w:sz w:val="20"/>
          <w:szCs w:val="20"/>
          <w:u w:val="single"/>
          <w:lang w:val="en-US" w:eastAsia="zh-CN"/>
        </w:rPr>
      </w:pPr>
      <w:r>
        <w:rPr>
          <w:rFonts w:hint="eastAsia" w:eastAsia="宋体"/>
          <w:b/>
          <w:i/>
          <w:iCs/>
          <w:sz w:val="20"/>
          <w:szCs w:val="20"/>
          <w:u w:val="single"/>
          <w:lang w:val="en-US" w:eastAsia="zh-CN"/>
        </w:rPr>
        <w:t>Scell activation requirement --- delay requirement</w:t>
      </w: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Although the known and unknown condition is unsure now, we think the requirement can still be discussed in these two main cases, known case and unknown case, and the legacy methodology of requirement defining can be reused.</w:t>
      </w: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 xml:space="preserve">For known case and measurement sampling rate before SCell activation command smaller than or equal to 160ms, fine sync time is needed in SCell activation delay. </w:t>
      </w: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 xml:space="preserve">For known case and measurement sampling rate before SCell activation command larger than 160ms, AGC and fine sync time is needed in SCell activation delay. </w:t>
      </w: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For unknown case, AGC and time sync is needed in SCell activation delay.</w:t>
      </w: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For Scenario#2 and Scenario#2A, when network will stop transmit the OD-SSB and how to indicate it to UE is unclear now, thus which RS will be used to perform sync and AGC need to be further studied until more input from RAN1 and RAN2.</w:t>
      </w:r>
    </w:p>
    <w:p>
      <w:pPr>
        <w:rPr>
          <w:rFonts w:hint="eastAsia"/>
          <w:b/>
          <w:bCs/>
          <w:i/>
          <w:iCs/>
          <w:sz w:val="20"/>
          <w:szCs w:val="20"/>
          <w:lang w:val="en-US" w:eastAsia="zh-CN"/>
        </w:rPr>
      </w:pPr>
      <w:r>
        <w:rPr>
          <w:rFonts w:hint="eastAsia"/>
          <w:b/>
          <w:bCs/>
          <w:i/>
          <w:iCs/>
          <w:sz w:val="20"/>
          <w:szCs w:val="20"/>
          <w:lang w:val="en-US" w:eastAsia="zh-CN"/>
        </w:rPr>
        <w:t>Proposal 9: For SCell activation delay requirement, the legacy methodology of defining requirements can be reused, which are:</w:t>
      </w:r>
    </w:p>
    <w:p>
      <w:pPr>
        <w:numPr>
          <w:ilvl w:val="0"/>
          <w:numId w:val="7"/>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 xml:space="preserve">For known case and measurement sampling rate before SCell activation command smaller than or equal to 160ms, fine sync time is needed in SCell activation delay. </w:t>
      </w:r>
    </w:p>
    <w:p>
      <w:pPr>
        <w:numPr>
          <w:ilvl w:val="0"/>
          <w:numId w:val="7"/>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 xml:space="preserve">For known case and measurement sampling rate before SCell activation command larger than 160ms, AGC and fine sync time is needed in SCell activation delay. </w:t>
      </w:r>
    </w:p>
    <w:p>
      <w:pPr>
        <w:numPr>
          <w:ilvl w:val="0"/>
          <w:numId w:val="7"/>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For unknown case, AGC and time sync is needed in SCell activation delay.</w:t>
      </w:r>
    </w:p>
    <w:p>
      <w:pPr>
        <w:rPr>
          <w:rFonts w:hint="eastAsia" w:eastAsia="宋体"/>
          <w:b/>
          <w:i/>
          <w:iCs/>
          <w:sz w:val="20"/>
          <w:szCs w:val="20"/>
          <w:u w:val="single"/>
          <w:lang w:val="en-US" w:eastAsia="zh-CN"/>
        </w:rPr>
      </w:pPr>
    </w:p>
    <w:p>
      <w:pPr>
        <w:rPr>
          <w:rFonts w:hint="eastAsia" w:eastAsia="宋体"/>
          <w:b/>
          <w:i/>
          <w:iCs/>
          <w:sz w:val="20"/>
          <w:szCs w:val="20"/>
          <w:u w:val="single"/>
          <w:lang w:val="en-US" w:eastAsia="zh-CN"/>
        </w:rPr>
      </w:pPr>
      <w:r>
        <w:rPr>
          <w:rFonts w:hint="eastAsia" w:eastAsia="宋体"/>
          <w:b/>
          <w:i/>
          <w:iCs/>
          <w:sz w:val="20"/>
          <w:szCs w:val="20"/>
          <w:u w:val="single"/>
          <w:lang w:val="en-US" w:eastAsia="zh-CN"/>
        </w:rPr>
        <w:t>LS on timeline for On-demand SSB operation on SCell</w:t>
      </w:r>
    </w:p>
    <w:p>
      <w:pPr>
        <w:overflowPunct w:val="0"/>
        <w:autoSpaceDE w:val="0"/>
        <w:autoSpaceDN w:val="0"/>
        <w:adjustRightInd w:val="0"/>
        <w:spacing w:after="120"/>
        <w:jc w:val="both"/>
        <w:rPr>
          <w:rFonts w:hint="default" w:ascii="Times New Roman" w:hAnsi="Times New Roman" w:cs="Times New Roman"/>
          <w:b w:val="0"/>
          <w:bCs/>
          <w:i w:val="0"/>
          <w:iCs w:val="0"/>
          <w:color w:val="auto"/>
          <w:sz w:val="20"/>
          <w:szCs w:val="20"/>
          <w:u w:val="none"/>
          <w:lang w:val="en-US" w:eastAsia="zh-CN"/>
        </w:rPr>
      </w:pPr>
      <w:r>
        <w:rPr>
          <w:rFonts w:hint="default" w:ascii="Times New Roman" w:hAnsi="Times New Roman" w:eastAsia="宋体" w:cs="Times New Roman"/>
          <w:b w:val="0"/>
          <w:bCs/>
          <w:i w:val="0"/>
          <w:iCs w:val="0"/>
          <w:sz w:val="20"/>
          <w:szCs w:val="20"/>
          <w:u w:val="none"/>
          <w:lang w:val="en-US" w:eastAsia="zh-CN"/>
        </w:rPr>
        <w:t xml:space="preserve">In last meeting, RAN1 achieved following agreement and sent the LS to RAN4 for asking if the working assumption of </w:t>
      </w:r>
      <w:r>
        <w:rPr>
          <w:rFonts w:hint="default" w:ascii="Times New Roman" w:hAnsi="Times New Roman" w:cs="Times New Roman"/>
          <w:b w:val="0"/>
          <w:bCs/>
          <w:i w:val="0"/>
          <w:iCs w:val="0"/>
          <w:sz w:val="20"/>
          <w:szCs w:val="20"/>
          <w:u w:val="none"/>
          <w:lang w:val="en-US"/>
        </w:rPr>
        <w:t>T_min=</w:t>
      </w:r>
      <m:oMath>
        <m:r>
          <m:rPr>
            <m:sty m:val="p"/>
          </m:rPr>
          <w:rPr>
            <w:rFonts w:hint="default" w:ascii="Cambria Math" w:hAnsi="Cambria Math" w:cs="Times New Roman"/>
            <w:color w:val="auto"/>
            <w:sz w:val="20"/>
            <w:szCs w:val="20"/>
            <w:u w:val="none"/>
            <w:lang w:eastAsia="zh-CN"/>
          </w:rPr>
          <m:t>m+3</m:t>
        </m:r>
        <m:sSubSup>
          <m:sSubSupPr>
            <m:ctrlPr>
              <w:rPr>
                <w:rFonts w:hint="default" w:ascii="Cambria Math" w:hAnsi="Cambria Math" w:cs="Times New Roman"/>
                <w:b w:val="0"/>
                <w:bCs/>
                <w:i w:val="0"/>
                <w:iCs w:val="0"/>
                <w:color w:val="auto"/>
                <w:sz w:val="20"/>
                <w:szCs w:val="20"/>
                <w:u w:val="none"/>
                <w:lang w:eastAsia="zh-CN"/>
              </w:rPr>
            </m:ctrlPr>
          </m:sSubSupPr>
          <m:e>
            <m:r>
              <m:rPr>
                <m:sty m:val="p"/>
              </m:rPr>
              <w:rPr>
                <w:rFonts w:hint="default" w:ascii="Cambria Math" w:hAnsi="Cambria Math" w:cs="Times New Roman"/>
                <w:color w:val="auto"/>
                <w:sz w:val="20"/>
                <w:szCs w:val="20"/>
                <w:u w:val="none"/>
                <w:lang w:eastAsia="zh-CN"/>
              </w:rPr>
              <m:t>N</m:t>
            </m:r>
            <m:ctrlPr>
              <w:rPr>
                <w:rFonts w:hint="default" w:ascii="Cambria Math" w:hAnsi="Cambria Math" w:cs="Times New Roman"/>
                <w:b w:val="0"/>
                <w:bCs/>
                <w:i w:val="0"/>
                <w:iCs w:val="0"/>
                <w:color w:val="auto"/>
                <w:sz w:val="20"/>
                <w:szCs w:val="20"/>
                <w:u w:val="none"/>
              </w:rPr>
            </m:ctrlPr>
          </m:e>
          <m:sub>
            <m:r>
              <m:rPr>
                <m:nor/>
                <m:sty m:val="p"/>
              </m:rPr>
              <w:rPr>
                <w:rFonts w:hint="default" w:ascii="Cambria Math" w:hAnsi="Cambria Math" w:cs="Times New Roman"/>
                <w:b w:val="0"/>
                <w:bCs/>
                <w:i w:val="0"/>
                <w:iCs w:val="0"/>
                <w:color w:val="auto"/>
                <w:sz w:val="20"/>
                <w:szCs w:val="20"/>
                <w:u w:val="none"/>
                <w:lang w:eastAsia="zh-CN"/>
              </w:rPr>
              <m:t>slot</m:t>
            </m:r>
            <m:ctrlPr>
              <w:rPr>
                <w:rFonts w:hint="default" w:ascii="Cambria Math" w:hAnsi="Cambria Math" w:cs="Times New Roman"/>
                <w:b w:val="0"/>
                <w:bCs/>
                <w:i w:val="0"/>
                <w:iCs w:val="0"/>
                <w:color w:val="auto"/>
                <w:sz w:val="20"/>
                <w:szCs w:val="20"/>
                <w:u w:val="none"/>
              </w:rPr>
            </m:ctrlPr>
          </m:sub>
          <m:sup>
            <m:r>
              <m:rPr>
                <m:nor/>
                <m:sty m:val="p"/>
              </m:rPr>
              <w:rPr>
                <w:rFonts w:hint="default" w:ascii="Cambria Math" w:hAnsi="Cambria Math" w:cs="Times New Roman"/>
                <w:b w:val="0"/>
                <w:bCs/>
                <w:i w:val="0"/>
                <w:iCs w:val="0"/>
                <w:color w:val="auto"/>
                <w:sz w:val="20"/>
                <w:szCs w:val="20"/>
                <w:u w:val="none"/>
                <w:lang w:eastAsia="zh-CN"/>
              </w:rPr>
              <m:t>subframe,μ</m:t>
            </m:r>
            <m:ctrlPr>
              <w:rPr>
                <w:rFonts w:hint="default" w:ascii="Cambria Math" w:hAnsi="Cambria Math" w:cs="Times New Roman"/>
                <w:b w:val="0"/>
                <w:bCs/>
                <w:i w:val="0"/>
                <w:iCs w:val="0"/>
                <w:color w:val="auto"/>
                <w:sz w:val="20"/>
                <w:szCs w:val="20"/>
                <w:u w:val="none"/>
              </w:rPr>
            </m:ctrlPr>
          </m:sup>
        </m:sSubSup>
        <m:r>
          <m:rPr>
            <m:sty m:val="p"/>
          </m:rPr>
          <w:rPr>
            <w:rFonts w:hint="default" w:ascii="Cambria Math" w:hAnsi="Cambria Math" w:cs="Times New Roman"/>
            <w:color w:val="auto"/>
            <w:sz w:val="20"/>
            <w:szCs w:val="20"/>
            <w:u w:val="none"/>
            <w:lang w:eastAsia="zh-CN"/>
          </w:rPr>
          <m:t>+1</m:t>
        </m:r>
      </m:oMath>
      <w:r>
        <w:rPr>
          <w:rFonts w:hint="default" w:ascii="Times New Roman" w:hAnsi="Times New Roman" w:cs="Times New Roman"/>
          <w:b w:val="0"/>
          <w:bCs/>
          <w:i w:val="0"/>
          <w:iCs w:val="0"/>
          <w:color w:val="auto"/>
          <w:sz w:val="20"/>
          <w:szCs w:val="20"/>
          <w:u w:val="none"/>
          <w:lang w:val="en-US" w:eastAsia="zh-CN"/>
        </w:rPr>
        <w:t xml:space="preserve"> can be confirmed</w:t>
      </w:r>
      <w:r>
        <w:rPr>
          <w:rFonts w:hint="eastAsia" w:ascii="Times New Roman" w:hAnsi="Times New Roman" w:cs="Times New Roman"/>
          <w:b w:val="0"/>
          <w:bCs/>
          <w:i w:val="0"/>
          <w:iCs w:val="0"/>
          <w:color w:val="auto"/>
          <w:sz w:val="20"/>
          <w:szCs w:val="20"/>
          <w:u w:val="none"/>
          <w:lang w:val="en-US" w:eastAsia="zh-CN"/>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rPr>
                <w:b/>
                <w:bCs/>
                <w:sz w:val="20"/>
                <w:szCs w:val="20"/>
              </w:rPr>
            </w:pPr>
            <w:r>
              <w:rPr>
                <w:b/>
                <w:bCs/>
                <w:sz w:val="20"/>
                <w:szCs w:val="20"/>
                <w:highlight w:val="green"/>
              </w:rPr>
              <w:t>Agreement</w:t>
            </w:r>
          </w:p>
          <w:p>
            <w:pPr>
              <w:spacing w:after="160" w:line="256" w:lineRule="auto"/>
              <w:contextualSpacing/>
              <w:jc w:val="both"/>
              <w:rPr>
                <w:rFonts w:ascii="Times New Roman" w:hAnsi="Times New Roman"/>
                <w:sz w:val="20"/>
                <w:szCs w:val="20"/>
                <w:lang w:val="en-US" w:eastAsia="ko-KR"/>
              </w:rPr>
            </w:pPr>
            <w:r>
              <w:rPr>
                <w:rFonts w:ascii="Times New Roman" w:hAnsi="Times New Roman"/>
                <w:sz w:val="20"/>
                <w:szCs w:val="20"/>
                <w:lang w:val="en-US" w:eastAsia="ko-KR"/>
              </w:rPr>
              <w:t xml:space="preserve">The previous RAN1 agreement made in RAN1#117 is </w:t>
            </w:r>
            <w:r>
              <w:rPr>
                <w:rFonts w:ascii="Times New Roman" w:hAnsi="Times New Roman"/>
                <w:color w:val="FF0000"/>
                <w:sz w:val="20"/>
                <w:szCs w:val="20"/>
                <w:lang w:val="en-US" w:eastAsia="ko-KR"/>
              </w:rPr>
              <w:t xml:space="preserve">revised </w:t>
            </w:r>
            <w:r>
              <w:rPr>
                <w:rFonts w:ascii="Times New Roman" w:hAnsi="Times New Roman"/>
                <w:sz w:val="20"/>
                <w:szCs w:val="20"/>
                <w:lang w:val="en-US" w:eastAsia="ko-KR"/>
              </w:rPr>
              <w:t>as follows.</w:t>
            </w:r>
          </w:p>
          <w:p>
            <w:pPr>
              <w:numPr>
                <w:ilvl w:val="0"/>
                <w:numId w:val="5"/>
              </w:numPr>
              <w:contextualSpacing/>
              <w:jc w:val="both"/>
              <w:rPr>
                <w:rFonts w:ascii="Times New Roman" w:hAnsi="Times New Roman"/>
                <w:sz w:val="20"/>
                <w:szCs w:val="20"/>
                <w:lang w:eastAsia="ko-KR"/>
              </w:rPr>
            </w:pPr>
            <w:r>
              <w:rPr>
                <w:rFonts w:ascii="Times New Roman" w:hAnsi="Times New Roman"/>
                <w:sz w:val="20"/>
                <w:szCs w:val="20"/>
                <w:lang w:eastAsia="ko-KR"/>
              </w:rPr>
              <w:t>For SSB burst(s) indicated by on-demand SSB SCell operation via MAC CE, UE expects that on-demand SSB burst(s) is transmitted from time instance A which is determined as follows.</w:t>
            </w:r>
          </w:p>
          <w:p>
            <w:pPr>
              <w:numPr>
                <w:ilvl w:val="1"/>
                <w:numId w:val="5"/>
              </w:numPr>
              <w:contextualSpacing/>
              <w:jc w:val="both"/>
              <w:rPr>
                <w:rFonts w:ascii="Times New Roman" w:hAnsi="Times New Roman"/>
                <w:sz w:val="20"/>
                <w:szCs w:val="20"/>
                <w:lang w:eastAsia="ko-KR"/>
              </w:rPr>
            </w:pPr>
            <w:r>
              <w:rPr>
                <w:rFonts w:ascii="Times New Roman" w:hAnsi="Times New Roman"/>
                <w:sz w:val="20"/>
                <w:szCs w:val="20"/>
                <w:lang w:eastAsia="ko-KR"/>
              </w:rPr>
              <w:t xml:space="preserve">Alt 3-1: Time instance A is </w:t>
            </w:r>
            <w:r>
              <w:rPr>
                <w:rFonts w:ascii="Times New Roman" w:hAnsi="Times New Roman"/>
                <w:color w:val="FF0000"/>
                <w:sz w:val="2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 w:val="20"/>
                <w:szCs w:val="20"/>
                <w:lang w:eastAsia="ko-KR"/>
              </w:rPr>
              <w:t xml:space="preserve">[the slot boundary of] the first SSB time domain position [of actually transmitted on-demand SSB burst] </w:t>
            </w:r>
            <w:r>
              <w:rPr>
                <w:rFonts w:ascii="Times New Roman" w:hAnsi="Times New Roman"/>
                <w:sz w:val="20"/>
                <w:szCs w:val="20"/>
                <w:lang w:eastAsia="ko-KR"/>
              </w:rPr>
              <w:t xml:space="preserve">which is </w:t>
            </w:r>
            <w:r>
              <w:rPr>
                <w:rFonts w:ascii="Times New Roman" w:hAnsi="Times New Roman"/>
                <w:color w:val="FF0000"/>
                <w:sz w:val="20"/>
                <w:szCs w:val="20"/>
                <w:highlight w:val="darkYellow"/>
                <w:lang w:eastAsia="ko-KR"/>
              </w:rPr>
              <w:t>at least</w:t>
            </w:r>
            <w:r>
              <w:rPr>
                <w:rFonts w:ascii="Times New Roman" w:hAnsi="Times New Roman"/>
                <w:sz w:val="20"/>
                <w:szCs w:val="20"/>
                <w:lang w:eastAsia="ko-KR"/>
              </w:rPr>
              <w:t xml:space="preserve"> T </w:t>
            </w:r>
            <w:r>
              <w:rPr>
                <w:rFonts w:ascii="Times New Roman" w:hAnsi="Times New Roman"/>
                <w:strike/>
                <w:color w:val="FF0000"/>
                <w:sz w:val="20"/>
                <w:szCs w:val="20"/>
                <w:lang w:eastAsia="ko-KR"/>
              </w:rPr>
              <w:t>[</w:t>
            </w:r>
            <w:r>
              <w:rPr>
                <w:rFonts w:ascii="Times New Roman" w:hAnsi="Times New Roman"/>
                <w:sz w:val="20"/>
                <w:szCs w:val="20"/>
                <w:lang w:eastAsia="ko-KR"/>
              </w:rPr>
              <w:t xml:space="preserve">slots </w:t>
            </w:r>
            <w:r>
              <w:rPr>
                <w:rFonts w:ascii="Times New Roman" w:hAnsi="Times New Roman"/>
                <w:strike/>
                <w:color w:val="FF0000"/>
                <w:sz w:val="20"/>
                <w:szCs w:val="20"/>
                <w:lang w:eastAsia="ko-KR"/>
              </w:rPr>
              <w:t>or symbols]</w:t>
            </w:r>
            <w:r>
              <w:rPr>
                <w:rFonts w:ascii="Times New Roman" w:hAnsi="Times New Roman"/>
                <w:sz w:val="20"/>
                <w:szCs w:val="20"/>
                <w:lang w:eastAsia="ko-KR"/>
              </w:rPr>
              <w:t xml:space="preserve"> after the </w:t>
            </w:r>
            <w:r>
              <w:rPr>
                <w:rFonts w:ascii="Times New Roman" w:hAnsi="Times New Roman"/>
                <w:strike/>
                <w:color w:val="FF0000"/>
                <w:sz w:val="20"/>
                <w:szCs w:val="20"/>
                <w:lang w:eastAsia="ko-KR"/>
              </w:rPr>
              <w:t>[</w:t>
            </w:r>
            <w:r>
              <w:rPr>
                <w:rFonts w:ascii="Times New Roman" w:hAnsi="Times New Roman"/>
                <w:sz w:val="20"/>
                <w:szCs w:val="20"/>
                <w:lang w:eastAsia="ko-KR"/>
              </w:rPr>
              <w:t xml:space="preserve">slot </w:t>
            </w:r>
            <w:r>
              <w:rPr>
                <w:rFonts w:ascii="Times New Roman" w:hAnsi="Times New Roman"/>
                <w:strike/>
                <w:color w:val="FF0000"/>
                <w:sz w:val="20"/>
                <w:szCs w:val="20"/>
                <w:lang w:eastAsia="ko-KR"/>
              </w:rPr>
              <w:t xml:space="preserve">or symbol] </w:t>
            </w:r>
            <w:r>
              <w:rPr>
                <w:rFonts w:ascii="Times New Roman" w:hAnsi="Times New Roman"/>
                <w:sz w:val="20"/>
                <w:szCs w:val="20"/>
                <w:lang w:eastAsia="ko-KR"/>
              </w:rPr>
              <w:t>where UE receives a signalling from gNB to indicate on-demand SSB transmission</w:t>
            </w:r>
          </w:p>
          <w:p>
            <w:pPr>
              <w:numPr>
                <w:ilvl w:val="2"/>
                <w:numId w:val="5"/>
              </w:numPr>
              <w:contextualSpacing/>
              <w:jc w:val="both"/>
              <w:rPr>
                <w:rFonts w:ascii="Times New Roman" w:hAnsi="Times New Roman"/>
                <w:sz w:val="20"/>
                <w:szCs w:val="20"/>
                <w:lang w:eastAsia="ko-KR"/>
              </w:rPr>
            </w:pPr>
            <w:r>
              <w:rPr>
                <w:rFonts w:ascii="Times New Roman" w:hAnsi="Times New Roman"/>
                <w:sz w:val="20"/>
                <w:szCs w:val="20"/>
                <w:lang w:eastAsia="ko-KR"/>
              </w:rPr>
              <w:t>The SSB time domain positions of on-demand SSB burst are configured by gNB.</w:t>
            </w:r>
          </w:p>
          <w:p>
            <w:pPr>
              <w:numPr>
                <w:ilvl w:val="1"/>
                <w:numId w:val="5"/>
              </w:numPr>
              <w:contextualSpacing/>
              <w:jc w:val="both"/>
              <w:rPr>
                <w:rFonts w:ascii="Times New Roman" w:hAnsi="Times New Roman"/>
                <w:strike/>
                <w:color w:val="FF0000"/>
                <w:sz w:val="20"/>
                <w:szCs w:val="20"/>
                <w:lang w:eastAsia="ko-KR"/>
              </w:rPr>
            </w:pPr>
            <w:r>
              <w:rPr>
                <w:rFonts w:ascii="Times New Roman" w:hAnsi="Times New Roman"/>
                <w:strike/>
                <w:color w:val="FF0000"/>
                <w:sz w:val="20"/>
                <w:szCs w:val="20"/>
                <w:lang w:eastAsia="ko-KR"/>
              </w:rPr>
              <w:t>FFS: Details of the value of T (≥ 0) including possibility of T comprising of multiple components</w:t>
            </w:r>
          </w:p>
          <w:p>
            <w:pPr>
              <w:numPr>
                <w:ilvl w:val="1"/>
                <w:numId w:val="5"/>
              </w:numPr>
              <w:contextualSpacing/>
              <w:jc w:val="both"/>
              <w:rPr>
                <w:rFonts w:ascii="Times New Roman" w:hAnsi="Times New Roman"/>
                <w:sz w:val="20"/>
                <w:szCs w:val="20"/>
                <w:lang w:eastAsia="ko-KR"/>
              </w:rPr>
            </w:pPr>
            <w:r>
              <w:rPr>
                <w:rFonts w:ascii="Times New Roman" w:hAnsi="Times New Roman"/>
                <w:sz w:val="20"/>
                <w:szCs w:val="20"/>
                <w:lang w:eastAsia="ko-KR"/>
              </w:rPr>
              <w:t xml:space="preserve">Note: The value of T is not less than existing timeline required for UE’s MAC CE processing for SCell activation </w:t>
            </w:r>
          </w:p>
          <w:p>
            <w:pPr>
              <w:numPr>
                <w:ilvl w:val="1"/>
                <w:numId w:val="5"/>
              </w:numPr>
              <w:contextualSpacing/>
              <w:jc w:val="both"/>
              <w:rPr>
                <w:rFonts w:ascii="Times New Roman" w:hAnsi="Times New Roman"/>
                <w:color w:val="FF0000"/>
                <w:sz w:val="20"/>
                <w:szCs w:val="20"/>
                <w:highlight w:val="yellow"/>
                <w:lang w:eastAsia="ko-KR"/>
              </w:rPr>
            </w:pPr>
            <w:r>
              <w:rPr>
                <w:rFonts w:ascii="Times New Roman" w:hAnsi="Times New Roman"/>
                <w:color w:val="FF0000"/>
                <w:sz w:val="20"/>
                <w:szCs w:val="20"/>
                <w:lang w:eastAsia="ko-KR"/>
              </w:rPr>
              <w:t>(</w:t>
            </w:r>
            <w:r>
              <w:rPr>
                <w:rFonts w:ascii="Times New Roman" w:hAnsi="Times New Roman"/>
                <w:color w:val="FF0000"/>
                <w:sz w:val="20"/>
                <w:szCs w:val="20"/>
                <w:highlight w:val="darkYellow"/>
                <w:lang w:eastAsia="ko-KR"/>
              </w:rPr>
              <w:t>Working assumption</w:t>
            </w:r>
            <w:r>
              <w:rPr>
                <w:rFonts w:ascii="Times New Roman" w:hAnsi="Times New Roman"/>
                <w:color w:val="FF0000"/>
                <w:sz w:val="20"/>
                <w:szCs w:val="20"/>
                <w:lang w:eastAsia="ko-KR"/>
              </w:rPr>
              <w:t xml:space="preserve">): </w:t>
            </w:r>
            <w:r>
              <w:rPr>
                <w:rFonts w:ascii="Times New Roman" w:hAnsi="Times New Roman"/>
                <w:color w:val="FF0000"/>
                <w:sz w:val="20"/>
                <w:szCs w:val="20"/>
                <w:highlight w:val="yellow"/>
                <w:lang w:eastAsia="ko-KR"/>
              </w:rPr>
              <w:t>T is not less than T_min=</w:t>
            </w:r>
            <w:r>
              <w:rPr>
                <w:rFonts w:ascii="Times New Roman" w:hAnsi="Times New Roman"/>
                <w:bCs/>
                <w:color w:val="FF0000"/>
                <w:sz w:val="20"/>
                <w:szCs w:val="20"/>
                <w:highlight w:val="yellow"/>
                <w:lang w:eastAsia="ko-KR"/>
              </w:rPr>
              <w:fldChar w:fldCharType="begin"/>
            </w:r>
            <w:r>
              <w:rPr>
                <w:rFonts w:ascii="Times New Roman" w:hAnsi="Times New Roman"/>
                <w:bCs/>
                <w:color w:val="FF0000"/>
                <w:sz w:val="20"/>
                <w:szCs w:val="20"/>
                <w:highlight w:val="yellow"/>
                <w:lang w:eastAsia="ko-KR"/>
              </w:rPr>
              <w:instrText xml:space="preserve"> QUOTE </w:instrText>
            </w:r>
            <w:r>
              <w:rPr>
                <w:rFonts w:ascii="Times New Roman" w:hAnsi="Times New Roman"/>
                <w:position w:val="-6"/>
                <w:sz w:val="20"/>
                <w:szCs w:val="20"/>
              </w:rPr>
              <w:pict>
                <v:shape id="_x0000_i1025" o:spt="75" type="#_x0000_t75" style="height:15pt;width: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normal&quot;/&gt;&lt;w:zoom w:percent=&quot;174&quot;/&gt;&lt;w:doNotEmbedSystemFonts/&gt;&lt;w:defaultTabStop w:val=&quot;720&quot;/&gt;&lt;w:useMarginsForDrawingGridOrigin/&gt;&lt;w:punctuationKerning/&gt;&lt;w:characterSpacingControl w:val=&quot;DontCompress&quot;/&gt;&lt;w:webPageEncoding w:val=&quot;utf-8&quot;/&gt;&lt;w:optimizeForBrowser/&gt;&lt;w:allowPNG/&gt;&lt;w:pixelsPerInch w:val=&quot;72&quot;/&gt;&lt;w:validateAgainstSchema/&gt;&lt;w:saveInvalidXML w:val=&quot;off&quot;/&gt;&lt;w:ignoreMixedContent w:val=&quot;off&quot;/&gt;&lt;w:alwaysShowPlaceholderText w:val=&quot;off&quot;/&gt;&lt;w:endnotePr&gt;&lt;w:numFmt w:val=&quot;decimal&quot;/&gt;&lt;/w:endnotePr&gt;&lt;w:compat&gt;&lt;w:doNotExpandShiftReturn/&gt;&lt;w:usePrinterMetrics/&gt;&lt;w:ww6BorderRules/&gt;&lt;w:footnoteLayoutLikeWW8/&gt;&lt;w:forgetLastTabAlignment/&gt;&lt;w:layoutRawTableWidth/&gt;&lt;w:layoutTableRowsApart/&gt;&lt;w:breakWrappedTables/&gt;&lt;w:dontAllowFieldEndSelect/&gt;&lt;w:wrapTextWithPunct/&gt;&lt;w:useAsianBreakRules/&gt;&lt;w:useWord2002TableStyleRules/&gt;&lt;w:dontGrowAutofit/&gt;&lt;w:useFELayout/&gt;&lt;/w:compat&gt;&lt;wsp:rsids&gt;&lt;wsp:rsidRoot wsp:val=&quot;00923E7C&quot;/&gt;&lt;wsp:rsid wsp:val=&quot;000F4E43&quot;/&gt;&lt;wsp:rsid wsp:val=&quot;00463675&quot;/&gt;&lt;wsp:rsid wsp:val=&quot;00584B08&quot;/&gt;&lt;wsp:rsid wsp:val=&quot;00672CCB&quot;/&gt;&lt;wsp:rsid wsp:val=&quot;00726FC3&quot;/&gt;&lt;wsp:rsid wsp:val=&quot;00923E7C&quot;/&gt;&lt;wsp:rsid wsp:val=&quot;3EE985B1&quot;/&gt;&lt;wsp:rsid wsp:val=&quot;49F7689D&quot;/&gt;&lt;wsp:rsid wsp:val=&quot;E17F7E38&quot;/&gt;&lt;wsp:rsid wsp:val=&quot;E90FB0D2&quot;/&gt;&lt;wsp:rsid wsp:val=&quot;00FC0A38&quot;/&gt;&lt;/wsp:rsids&gt;&lt;/w:docPr&gt;&lt;w:body&gt;&lt;wx:sect&gt;&lt;w:p wsp:rsidR=&quot;00672CCB&quot; wsp:rsidRDefault=&quot;00672CCB&quot; wsp:rsidP=&quot;00672CCB&quot;&gt;&lt;m:oMathPara&gt;&lt;m:oMath&gt;&lt;m:r&gt;&lt;w:rPr&gt;&lt;w:rFonts w:ascii=&quot;Cambria Math&quot; w:h-ansi=&quot;Cambria Math&quot;/&gt;&lt;wx:font wx:val=&quot;Cambria Math&quot;/&gt;&lt;w:i/&gt;&lt;w:color w:val=&quot;FF0000&quot;/&gt;&lt;w:lang w:fareast=&quot;KO&quot;/&gt;&lt;/w:rPr&gt;&lt;m:t&gt;m+3&lt;/m:t&gt;&lt;/m:r&gt;&lt;m:sSubSup&gt;&lt;m:sSubSupPr&gt;&lt;m:ctrlPr&gt;&lt;w:rPr&gt;&lt;w:rFonts w:ascii=&quot;Cambria Math&quot; w:h-ansi=&quot;Cambria Math&quot;/&gt;&lt;wx:font wx:val=&quot;Cambria Math&quot;/&gt;&lt;w:b-cs/&gt;&lt;w:i/&gt;&lt;w:color w:val=&quot;FF0000&quot;/&gt;&lt;w:lang w:fareast=&quot;KO&quot;/&gt;&lt;/w:rPr&gt;&lt;/m:ctrlPr&gt;&lt;/m:sSubSupPr&gt;&lt;m:e&gt;&lt;m:r&gt;&lt;w:rPr&gt;&lt;w:rFonts w:ascii=&quot;Cambria Math&quot; w:h-ansi=&quot;Cambria Math&quot;/&gt;&lt;wx:font wx:val=&quot;Cambria Math&quot;/&gt;&lt;w:i/&gt;&lt;w:color w:val=&quot;FF0000&quot;/&gt;&lt;w:lang w:fareast=&quot;KO&quot;/&gt;&lt;/w:rPr&gt;&lt;m:t&gt;N&lt;/m:t&gt;&lt;/m:r&gt;&lt;/m:e&gt;&lt;m:sub&gt;&lt;m:r&gt;&lt;m:rPr&gt;&lt;m:nor/&gt;&lt;/m:rPr&gt;&lt;w:rPr&gt;&lt;w:rFonts w:ascii=&quot;Times New Roman&quot; w:h-ansi=&quot;Times New Roman&quot;/&gt;&lt;wx:font wx:val=&quot;Times New Roman&quot;/&gt;&lt;w:b-cs/&gt;&lt;w:i/&gt;&lt;w:color w:val=&quot;FF0000&quot;/&gt;&lt;w:lang w:fareast=&quot;KO&quot;/&gt;&lt;/w:rPr&gt;&lt;m:t&gt;slot&lt;/m:t&gt;&lt;/m:r&gt;&lt;/m:sub&gt;&lt;m:sup&gt;&lt;m:r&gt;&lt;m:rPr&gt;&lt;m:nor/&gt;&lt;/m:rPr&gt;&lt;w:rPr&gt;&lt;w:rFonts w:ascii=&quot;Times New Roman&quot; w:h-ansi=&quot;Times New Roman&quot;/&gt;&lt;wx:font wx:val=&quot;Times New Roman&quot;/&gt;&lt;w:b-cs/&gt;&lt;w:i/&gt;&lt;w:color w:val=&quot;FF0000&quot;/&gt;&lt;w:lang w:fareast=&quot;KO&quot;/&gt;&lt;/w:rPr&gt;&lt;m:t&gt;subframe&lt;/m:t&gt;&lt;/m:r&gt;&lt;m:r&gt;&lt;w:rPr&gt;&lt;w:rFonts w:ascii=&quot;Cambria Math&quot; w:h-ansi=&quot;Cambria Math&quot;/&gt;&lt;wx:font wx:val=&quot;Cambria Math&quot;/&gt;&lt;w:i/&gt;&lt;w:color w:val=&quot;FF0000&quot;/&gt;&lt;w:lang w:fareast=&quot;KO&quot;/&gt;&lt;/w:rPr&gt;&lt;m:t&gt;,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 chromakey="#FFFFFF" o:title=""/>
                  <o:lock v:ext="edit" aspectratio="t"/>
                  <w10:wrap type="none"/>
                  <w10:anchorlock/>
                </v:shape>
              </w:pict>
            </w:r>
            <w:r>
              <w:rPr>
                <w:rFonts w:ascii="Times New Roman" w:hAnsi="Times New Roman"/>
                <w:bCs/>
                <w:color w:val="FF0000"/>
                <w:sz w:val="20"/>
                <w:szCs w:val="20"/>
                <w:highlight w:val="yellow"/>
                <w:lang w:eastAsia="ko-KR"/>
              </w:rPr>
              <w:instrText xml:space="preserve"> </w:instrText>
            </w:r>
            <w:r>
              <w:rPr>
                <w:rFonts w:ascii="Times New Roman" w:hAnsi="Times New Roman"/>
                <w:bCs/>
                <w:color w:val="FF0000"/>
                <w:sz w:val="20"/>
                <w:szCs w:val="20"/>
                <w:highlight w:val="yellow"/>
                <w:lang w:eastAsia="ko-KR"/>
              </w:rPr>
              <w:fldChar w:fldCharType="separate"/>
            </w:r>
            <w:r>
              <w:rPr>
                <w:rFonts w:ascii="Times New Roman" w:hAnsi="Times New Roman"/>
                <w:bCs/>
                <w:color w:val="FF0000"/>
                <w:sz w:val="20"/>
                <w:szCs w:val="20"/>
                <w:highlight w:val="yellow"/>
                <w:lang w:eastAsia="ko-KR"/>
              </w:rPr>
              <w:fldChar w:fldCharType="end"/>
            </w:r>
            <w:r>
              <w:rPr>
                <w:rFonts w:ascii="Cambria Math" w:hAnsi="Cambria Math"/>
                <w:i/>
                <w:color w:val="FF0000"/>
                <w:sz w:val="20"/>
                <w:szCs w:val="20"/>
                <w:highlight w:val="yellow"/>
                <w:lang w:eastAsia="ko-KR"/>
              </w:rPr>
              <w:t xml:space="preserve"> </w:t>
            </w:r>
            <m:oMath>
              <m:r>
                <m:rPr/>
                <w:rPr>
                  <w:rFonts w:ascii="Cambria Math" w:hAnsi="Cambria Math"/>
                  <w:color w:val="FF0000"/>
                  <w:sz w:val="20"/>
                  <w:szCs w:val="20"/>
                  <w:lang w:eastAsia="zh-CN"/>
                </w:rPr>
                <m:t>m+3</m:t>
              </m:r>
              <m:sSubSup>
                <m:sSubSupPr>
                  <m:ctrlPr>
                    <w:rPr>
                      <w:rFonts w:ascii="Cambria Math" w:hAnsi="Cambria Math"/>
                      <w:i/>
                      <w:color w:val="FF0000"/>
                      <w:sz w:val="20"/>
                      <w:szCs w:val="20"/>
                      <w:lang w:eastAsia="zh-CN"/>
                    </w:rPr>
                  </m:ctrlPr>
                </m:sSubSupPr>
                <m:e>
                  <m:r>
                    <m:rPr/>
                    <w:rPr>
                      <w:rFonts w:ascii="Cambria Math" w:hAnsi="Cambria Math"/>
                      <w:color w:val="FF0000"/>
                      <w:sz w:val="20"/>
                      <w:szCs w:val="20"/>
                      <w:lang w:eastAsia="zh-CN"/>
                    </w:rPr>
                    <m:t>N</m:t>
                  </m:r>
                  <m:ctrlPr>
                    <w:rPr>
                      <w:sz w:val="20"/>
                      <w:szCs w:val="20"/>
                    </w:rPr>
                  </m:ctrlPr>
                </m:e>
                <m:sub>
                  <m:r>
                    <m:rPr>
                      <m:nor/>
                    </m:rPr>
                    <w:rPr>
                      <w:rFonts w:ascii="Times New Roman" w:hAnsi="Times New Roman"/>
                      <w:i/>
                      <w:color w:val="FF0000"/>
                      <w:sz w:val="20"/>
                      <w:szCs w:val="20"/>
                      <w:lang w:eastAsia="zh-CN"/>
                    </w:rPr>
                    <m:t>slot</m:t>
                  </m:r>
                  <m:ctrlPr>
                    <w:rPr>
                      <w:sz w:val="20"/>
                      <w:szCs w:val="20"/>
                    </w:rPr>
                  </m:ctrlPr>
                </m:sub>
                <m:sup>
                  <m:r>
                    <m:rPr>
                      <m:nor/>
                    </m:rPr>
                    <w:rPr>
                      <w:rFonts w:ascii="Times New Roman" w:hAnsi="Times New Roman"/>
                      <w:i/>
                      <w:color w:val="FF0000"/>
                      <w:sz w:val="20"/>
                      <w:szCs w:val="20"/>
                      <w:lang w:eastAsia="zh-CN"/>
                    </w:rPr>
                    <m:t>subframe</m:t>
                  </m:r>
                  <m:r>
                    <m:rPr/>
                    <w:rPr>
                      <w:rFonts w:ascii="Cambria Math" w:hAnsi="Cambria Math"/>
                      <w:color w:val="FF0000"/>
                      <w:sz w:val="20"/>
                      <w:szCs w:val="20"/>
                      <w:lang w:eastAsia="zh-CN"/>
                    </w:rPr>
                    <m:t>,μ</m:t>
                  </m:r>
                  <m:ctrlPr>
                    <w:rPr>
                      <w:sz w:val="20"/>
                      <w:szCs w:val="20"/>
                    </w:rPr>
                  </m:ctrlPr>
                </m:sup>
              </m:sSubSup>
              <m:r>
                <m:rPr/>
                <w:rPr>
                  <w:rFonts w:ascii="Cambria Math" w:hAnsi="Cambria Math"/>
                  <w:color w:val="FF0000"/>
                  <w:sz w:val="20"/>
                  <w:szCs w:val="20"/>
                  <w:lang w:eastAsia="zh-CN"/>
                </w:rPr>
                <m:t>+1</m:t>
              </m:r>
            </m:oMath>
            <w:r>
              <w:rPr>
                <w:rFonts w:ascii="Times New Roman" w:hAnsi="Times New Roman"/>
                <w:bCs/>
                <w:color w:val="FF0000"/>
                <w:sz w:val="20"/>
                <w:szCs w:val="20"/>
                <w:highlight w:val="yellow"/>
                <w:lang w:eastAsia="ko-KR"/>
              </w:rPr>
              <w:fldChar w:fldCharType="begin"/>
            </w:r>
            <w:r>
              <w:rPr>
                <w:rFonts w:ascii="Times New Roman" w:hAnsi="Times New Roman"/>
                <w:bCs/>
                <w:color w:val="FF0000"/>
                <w:sz w:val="20"/>
                <w:szCs w:val="20"/>
                <w:highlight w:val="yellow"/>
                <w:lang w:eastAsia="ko-KR"/>
              </w:rPr>
              <w:instrText xml:space="preserve"> QUOTE </w:instrText>
            </w:r>
            <w:r>
              <w:rPr>
                <w:position w:val="-6"/>
                <w:sz w:val="20"/>
                <w:szCs w:val="20"/>
              </w:rPr>
              <w:pict>
                <v:shape id="_x0000_i1026" o:spt="75" type="#_x0000_t75" style="height:15pt;width:8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normal&quot;/&gt;&lt;w:zoom w:percent=&quot;174&quot;/&gt;&lt;w:doNotEmbedSystemFonts/&gt;&lt;w:defaultTabStop w:val=&quot;720&quot;/&gt;&lt;w:useMarginsForDrawingGridOrigin/&gt;&lt;w:punctuationKerning/&gt;&lt;w:characterSpacingControl w:val=&quot;DontCompress&quot;/&gt;&lt;w:webPageEncoding w:val=&quot;utf-8&quot;/&gt;&lt;w:optimizeForBrowser/&gt;&lt;w:allowPNG/&gt;&lt;w:pixelsPerInch w:val=&quot;72&quot;/&gt;&lt;w:validateAgainstSchema/&gt;&lt;w:saveInvalidXML w:val=&quot;off&quot;/&gt;&lt;w:ignoreMixedContent w:val=&quot;off&quot;/&gt;&lt;w:alwaysShowPlaceholderText w:val=&quot;off&quot;/&gt;&lt;w:endnotePr&gt;&lt;w:numFmt w:val=&quot;decimal&quot;/&gt;&lt;/w:endnotePr&gt;&lt;w:compat&gt;&lt;w:doNotExpandShiftReturn/&gt;&lt;w:usePrinterMetrics/&gt;&lt;w:ww6BorderRules/&gt;&lt;w:footnoteLayoutLikeWW8/&gt;&lt;w:forgetLastTabAlignment/&gt;&lt;w:layoutRawTableWidth/&gt;&lt;w:layoutTableRowsApart/&gt;&lt;w:breakWrappedTables/&gt;&lt;w:dontAllowFieldEndSelect/&gt;&lt;w:wrapTextWithPunct/&gt;&lt;w:useAsianBreakRules/&gt;&lt;w:useWord2002TableStyleRules/&gt;&lt;w:dontGrowAutofit/&gt;&lt;w:useFELayout/&gt;&lt;/w:compat&gt;&lt;wsp:rsids&gt;&lt;wsp:rsidRoot wsp:val=&quot;00923E7C&quot;/&gt;&lt;wsp:rsid wsp:val=&quot;000F4E43&quot;/&gt;&lt;wsp:rsid wsp:val=&quot;00463675&quot;/&gt;&lt;wsp:rsid wsp:val=&quot;00584B08&quot;/&gt;&lt;wsp:rsid wsp:val=&quot;00726FC3&quot;/&gt;&lt;wsp:rsid wsp:val=&quot;00923E7C&quot;/&gt;&lt;wsp:rsid wsp:val=&quot;00AD73A5&quot;/&gt;&lt;wsp:rsid wsp:val=&quot;3EE985B1&quot;/&gt;&lt;wsp:rsid wsp:val=&quot;49F7689D&quot;/&gt;&lt;wsp:rsid wsp:val=&quot;E17F7E38&quot;/&gt;&lt;wsp:rsid wsp:val=&quot;E90FB0D2&quot;/&gt;&lt;wsp:rsid wsp:val=&quot;00FC0A38&quot;/&gt;&lt;/wsp:rsids&gt;&lt;/w:docPr&gt;&lt;w:body&gt;&lt;wx:sect&gt;&lt;w:p wsp:rsidR=&quot;00AD73A5&quot; wsp:rsidRDefault=&quot;00AD73A5&quot; wsp:rsidP=&quot;00AD73A5&quot;&gt;&lt;m:oMathPara&gt;&lt;m:oMath&gt;&lt;m:r&gt;&lt;w:rPr&gt;&lt;w:rFonts w:ascii=&quot;Cambria Math&quot; w:h-ansi=&quot;Cambria Math&quot;/&gt;&lt;wx:font wx:val=&quot;Cambria Math&quot;/&gt;&lt;w:i/&gt;&lt;w:color w:val=&quot;FF0000&quot;/&gt;&lt;w:lang w:fareast=&quot;KO&quot;/&gt;&lt;/w:rPr&gt;&lt;m:t&gt;m+3&lt;/m:t&gt;&lt;/m:r&gt;&lt;m:sSubSup&gt;&lt;m:sSubSupPr&gt;&lt;m:ctrlPr&gt;&lt;w:rPr&gt;&lt;w:rFonts w:ascii=&quot;Cambria Math&quot; w:h-ansi=&quot;Cambria Math&quot;/&gt;&lt;wx:font wx:val=&quot;Cambria Math&quot;/&gt;&lt;w:b-cs/&gt;&lt;w:i/&gt;&lt;w:color w:val=&quot;FF0000&quot;/&gt;&lt;w:lang w:fareast=&quot;KO&quot;/&gt;&lt;/w:rPr&gt;&lt;/m:ctrlPr&gt;&lt;/m:sSubSupPr&gt;&lt;m:e&gt;&lt;m:r&gt;&lt;w:rPr&gt;&lt;w:rFonts w:ascii=&quot;Cambria Math&quot; w:h-ansi=&quot;Cambria Math&quot;/&gt;&lt;wx:font wx:val=&quot;Cambria Math&quot;/&gt;&lt;w:i/&gt;&lt;w:color w:val=&quot;FF0000&quot;/&gt;&lt;w:lang w:fareast=&quot;KO&quot;/&gt;&lt;/w:rPr&gt;&lt;m:t&gt;N&lt;/m:t&gt;&lt;/m:r&gt;&lt;/m:e&gt;&lt;m:sub&gt;&lt;m:r&gt;&lt;m:rPr&gt;&lt;m:nor/&gt;&lt;/m:rPr&gt;&lt;w:rPr&gt;&lt;w:rFonts w:ascii=&quot;Times New Roman&quot; w:h-ansi=&quot;Times New Roman&quot;/&gt;&lt;wx:font wx:val=&quot;Times New Roman&quot;/&gt;&lt;w:b-cs/&gt;&lt;w:i/&gt;&lt;w:color w:val=&quot;FF0000&quot;/&gt;&lt;w:lang w:fareast=&quot;KO&quot;/&gt;&lt;/w:rPr&gt;&lt;m:t&gt;slot&lt;/m:t&gt;&lt;/m:r&gt;&lt;/m:sub&gt;&lt;m:sup&gt;&lt;m:r&gt;&lt;m:rPr&gt;&lt;m:nor/&gt;&lt;/m:rPr&gt;&lt;w:rPr&gt;&lt;w:rFonts w:ascii=&quot;Times New Roman&quot; w:h-ansi=&quot;Times New Roman&quot;/&gt;&lt;wx:font wx:val=&quot;Times New Roman&quot;/&gt;&lt;w:b-cs/&gt;&lt;w:i/&gt;&lt;w:color w:val=&quot;FF0000&quot;/&gt;&lt;w:lang w:fareast=&quot;KO&quot;/&gt;&lt;/w:rPr&gt;&lt;m:t&gt;subframe&lt;/m:t&gt;&lt;/m:r&gt;&lt;m:r&gt;&lt;w:rPr&gt;&lt;w:rFonts w:ascii=&quot;Cambria Math&quot; w:h-ansi=&quot;Cambria Math&quot;/&gt;&lt;wx:font wx:val=&quot;Cambria Math&quot;/&gt;&lt;w:i/&gt;&lt;w:color w:val=&quot;FF0000&quot;/&gt;&lt;w:lang w:fareast=&quot;KO&quot;/&gt;&lt;/w:rPr&gt;&lt;m:t&gt;,μ&lt;/m:t&gt;&lt;/m:r&gt;&lt;/m:sup&gt;&lt;/m:sSubSup&gt;&lt;m:r&gt;&lt;w:rPr&gt;&lt;w:rFonts w:ascii=&quot;Cambria Math&quot; w:h-ansi=&quot;Cambria Math&quot;/&gt;&lt;wx:font wx:val=&quot;Cambria Math&quot;/&gt;&lt;w:b-cs/&gt;&lt;w:i/&gt;&lt;w:color w:val=&quot;FF0000&quot;/&gt;&lt;w:lang w:fareast=&quot;KO&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Fonts w:ascii="Times New Roman" w:hAnsi="Times New Roman"/>
                <w:bCs/>
                <w:color w:val="FF0000"/>
                <w:sz w:val="20"/>
                <w:szCs w:val="20"/>
                <w:highlight w:val="yellow"/>
                <w:lang w:eastAsia="ko-KR"/>
              </w:rPr>
              <w:instrText xml:space="preserve"> </w:instrText>
            </w:r>
            <w:r>
              <w:rPr>
                <w:rFonts w:ascii="Times New Roman" w:hAnsi="Times New Roman"/>
                <w:bCs/>
                <w:color w:val="FF0000"/>
                <w:sz w:val="20"/>
                <w:szCs w:val="20"/>
                <w:highlight w:val="yellow"/>
                <w:lang w:eastAsia="ko-KR"/>
              </w:rPr>
              <w:fldChar w:fldCharType="separate"/>
            </w:r>
            <w:r>
              <w:rPr>
                <w:rFonts w:ascii="Times New Roman" w:hAnsi="Times New Roman"/>
                <w:bCs/>
                <w:color w:val="FF0000"/>
                <w:sz w:val="20"/>
                <w:szCs w:val="20"/>
                <w:highlight w:val="yellow"/>
                <w:lang w:eastAsia="ko-KR"/>
              </w:rPr>
              <w:fldChar w:fldCharType="end"/>
            </w:r>
            <w:r>
              <w:rPr>
                <w:rFonts w:ascii="Times New Roman" w:hAnsi="Times New Roman"/>
                <w:bCs/>
                <w:color w:val="FF0000"/>
                <w:sz w:val="20"/>
                <w:szCs w:val="20"/>
                <w:highlight w:val="yellow"/>
                <w:lang w:eastAsia="ko-KR"/>
              </w:rPr>
              <w:t xml:space="preserve"> where slot </w:t>
            </w:r>
            <w:r>
              <w:rPr>
                <w:rFonts w:ascii="Times New Roman" w:hAnsi="Times New Roman"/>
                <w:bCs/>
                <w:i/>
                <w:iCs/>
                <w:color w:val="FF0000"/>
                <w:sz w:val="20"/>
                <w:szCs w:val="20"/>
                <w:highlight w:val="yellow"/>
                <w:lang w:eastAsia="ko-KR"/>
              </w:rPr>
              <w:t>n</w:t>
            </w:r>
            <w:r>
              <w:rPr>
                <w:rFonts w:ascii="Times New Roman" w:hAnsi="Times New Roman"/>
                <w:bCs/>
                <w:color w:val="FF0000"/>
                <w:sz w:val="20"/>
                <w:szCs w:val="20"/>
                <w:highlight w:val="yellow"/>
                <w:lang w:eastAsia="ko-KR"/>
              </w:rPr>
              <w:t>+</w:t>
            </w:r>
            <w:r>
              <w:rPr>
                <w:rFonts w:ascii="Times New Roman" w:hAnsi="Times New Roman"/>
                <w:bCs/>
                <w:i/>
                <w:iCs/>
                <w:color w:val="FF0000"/>
                <w:sz w:val="20"/>
                <w:szCs w:val="20"/>
                <w:highlight w:val="yellow"/>
                <w:lang w:eastAsia="ko-KR"/>
              </w:rPr>
              <w:t>m</w:t>
            </w:r>
            <w:r>
              <w:rPr>
                <w:rFonts w:ascii="Times New Roman" w:hAnsi="Times New Roman"/>
                <w:bCs/>
                <w:color w:val="FF0000"/>
                <w:sz w:val="20"/>
                <w:szCs w:val="20"/>
                <w:highlight w:val="yellow"/>
                <w:lang w:eastAsia="ko-KR"/>
              </w:rPr>
              <w:t xml:space="preserve"> </w:t>
            </w:r>
            <w:r>
              <w:rPr>
                <w:rFonts w:ascii="Times New Roman" w:hAnsi="Times New Roman"/>
                <w:iCs/>
                <w:color w:val="FF0000"/>
                <w:sz w:val="20"/>
                <w:szCs w:val="20"/>
                <w:highlight w:val="yellow"/>
                <w:lang w:eastAsia="ko-KR"/>
              </w:rPr>
              <w:t xml:space="preserve">is a slot indicated for PUCCH transmission with HARQ-QCK information when the UE receives MAC CE signaling to indicate on-demand SSB transmission ending in slot </w:t>
            </w:r>
            <w:r>
              <w:rPr>
                <w:rFonts w:ascii="Times New Roman" w:hAnsi="Times New Roman"/>
                <w:i/>
                <w:color w:val="FF0000"/>
                <w:sz w:val="20"/>
                <w:szCs w:val="20"/>
                <w:highlight w:val="yellow"/>
                <w:lang w:eastAsia="ko-KR"/>
              </w:rPr>
              <w:t>n</w:t>
            </w:r>
            <w:r>
              <w:rPr>
                <w:rFonts w:ascii="Times New Roman" w:hAnsi="Times New Roman"/>
                <w:iCs/>
                <w:color w:val="FF0000"/>
                <w:sz w:val="20"/>
                <w:szCs w:val="20"/>
                <w:highlight w:val="yellow"/>
                <w:lang w:eastAsia="ko-KR"/>
              </w:rPr>
              <w:t xml:space="preserve">, and </w:t>
            </w:r>
            <w:r>
              <w:rPr>
                <w:rFonts w:ascii="Times New Roman" w:hAnsi="Times New Roman"/>
                <w:iCs/>
                <w:color w:val="FF0000"/>
                <w:sz w:val="20"/>
                <w:szCs w:val="20"/>
                <w:highlight w:val="yellow"/>
                <w:lang w:eastAsia="ko-KR"/>
              </w:rPr>
              <w:fldChar w:fldCharType="begin"/>
            </w:r>
            <w:r>
              <w:rPr>
                <w:rFonts w:ascii="Times New Roman" w:hAnsi="Times New Roman"/>
                <w:iCs/>
                <w:color w:val="FF0000"/>
                <w:sz w:val="20"/>
                <w:szCs w:val="20"/>
                <w:highlight w:val="yellow"/>
                <w:lang w:eastAsia="ko-KR"/>
              </w:rPr>
              <w:instrText xml:space="preserve"> QUOTE </w:instrText>
            </w:r>
            <w:r>
              <w:rPr>
                <w:rFonts w:ascii="Times New Roman" w:hAnsi="Times New Roman"/>
                <w:position w:val="-6"/>
                <w:sz w:val="20"/>
                <w:szCs w:val="20"/>
              </w:rPr>
              <w:pict>
                <v:shape id="_x0000_i1027" o:spt="75" type="#_x0000_t75" style="height:15pt;width:4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normal&quot;/&gt;&lt;w:zoom w:percent=&quot;174&quot;/&gt;&lt;w:doNotEmbedSystemFonts/&gt;&lt;w:defaultTabStop w:val=&quot;720&quot;/&gt;&lt;w:useMarginsForDrawingGridOrigin/&gt;&lt;w:punctuationKerning/&gt;&lt;w:characterSpacingControl w:val=&quot;DontCompress&quot;/&gt;&lt;w:webPageEncoding w:val=&quot;utf-8&quot;/&gt;&lt;w:optimizeForBrowser/&gt;&lt;w:allowPNG/&gt;&lt;w:pixelsPerInch w:val=&quot;72&quot;/&gt;&lt;w:validateAgainstSchema/&gt;&lt;w:saveInvalidXML w:val=&quot;off&quot;/&gt;&lt;w:ignoreMixedContent w:val=&quot;off&quot;/&gt;&lt;w:alwaysShowPlaceholderText w:val=&quot;off&quot;/&gt;&lt;w:endnotePr&gt;&lt;w:numFmt w:val=&quot;decimal&quot;/&gt;&lt;/w:endnotePr&gt;&lt;w:compat&gt;&lt;w:doNotExpandShiftReturn/&gt;&lt;w:usePrinterMetrics/&gt;&lt;w:ww6BorderRules/&gt;&lt;w:footnoteLayoutLikeWW8/&gt;&lt;w:forgetLastTabAlignment/&gt;&lt;w:layoutRawTableWidth/&gt;&lt;w:layoutTableRowsApart/&gt;&lt;w:breakWrappedTables/&gt;&lt;w:dontAllowFieldEndSelect/&gt;&lt;w:wrapTextWithPunct/&gt;&lt;w:useAsianBreakRules/&gt;&lt;w:useWord2002TableStyleRules/&gt;&lt;w:dontGrowAutofit/&gt;&lt;w:useFELayout/&gt;&lt;/w:compat&gt;&lt;wsp:rsids&gt;&lt;wsp:rsidRoot wsp:val=&quot;00923E7C&quot;/&gt;&lt;wsp:rsid wsp:val=&quot;000F4E43&quot;/&gt;&lt;wsp:rsid wsp:val=&quot;00463675&quot;/&gt;&lt;wsp:rsid wsp:val=&quot;00584B08&quot;/&gt;&lt;wsp:rsid wsp:val=&quot;00726FC3&quot;/&gt;&lt;wsp:rsid wsp:val=&quot;00923E7C&quot;/&gt;&lt;wsp:rsid wsp:val=&quot;00E861AE&quot;/&gt;&lt;wsp:rsid wsp:val=&quot;3EE985B1&quot;/&gt;&lt;wsp:rsid wsp:val=&quot;49F7689D&quot;/&gt;&lt;wsp:rsid wsp:val=&quot;E17F7E38&quot;/&gt;&lt;wsp:rsid wsp:val=&quot;E90FB0D2&quot;/&gt;&lt;wsp:rsid wsp:val=&quot;00FC0A38&quot;/&gt;&lt;/wsp:rsids&gt;&lt;/w:docPr&gt;&lt;w:body&gt;&lt;wx:sect&gt;&lt;w:p wsp:rsidR=&quot;00E861AE&quot; wsp:rsidRDefault=&quot;00E861AE&quot; wsp:rsidP=&quot;00E861AE&quot;&gt;&lt;m:oMathPara&gt;&lt;m:oMath&gt;&lt;m:sSubSup&gt;&lt;m:sSubSupPr&gt;&lt;m:ctrlPr&gt;&lt;w:rPr&gt;&lt;w:rFonts w:ascii=&quot;Cambria Math&quot; w:h-ansi=&quot;Cambria Math&quot;/&gt;&lt;wx:font wx:val=&quot;Cambria Math&quot;/&gt;&lt;w:b-cs/&gt;&lt;w:i/&gt;&lt;w:color w:val=&quot;FF0000&quot;/&gt;&lt;w:lang w:fareast=&quot;KO&quot;/&gt;&lt;/w:rPr&gt;&lt;/m:ctrlPr&gt;&lt;/m:sSubSupPr&gt;&lt;m:e&gt;&lt;m:r&gt;&lt;w:rPr&gt;&lt;w:rFonts w:ascii=&quot;Cambria Math&quot; w:h-ansi=&quot;Cambria Math&quot;/&gt;&lt;wx:font wx:val=&quot;Cambria Math&quot;/&gt;&lt;w:i/&gt;&lt;w:color w:val=&quot;FF0000&quot;/&gt;&lt;w:lang w:fareast=&quot;KO&quot;/&gt;&lt;/w:rPr&gt;&lt;m:t&gt;N&lt;/m:t&gt;&lt;/m:r&gt;&lt;/m:e&gt;&lt;m:sub&gt;&lt;m:r&gt;&lt;m:rPr&gt;&lt;m:nor/&gt;&lt;/m:rPr&gt;&lt;w:rPr&gt;&lt;w:rFonts w:ascii=&quot;Times New Roman&quot; w:h-ansi=&quot;Times New Roman&quot;/&gt;&lt;wx:font wx:val=&quot;Times New Roman&quot;/&gt;&lt;w:b-cs/&gt;&lt;w:i/&gt;&lt;w:color w:val=&quot;FF0000&quot;/&gt;&lt;w:lang w:fareast=&quot;KO&quot;/&gt;&lt;/w:rPr&gt;&lt;m:t&gt;slot&lt;/m:t&gt;&lt;/m:r&gt;&lt;/m:sub&gt;&lt;m:sup&gt;&lt;m:r&gt;&lt;m:rPr&gt;&lt;m:nor/&gt;&lt;/m:rPr&gt;&lt;w:rPr&gt;&lt;w:rFonts w:ascii=&quot;Times New Roman&quot; w:h-ansi=&quot;Times New Roman&quot;/&gt;&lt;wx:font wx:val=&quot;Times New Roman&quot;/&gt;&lt;w:b-cs/&gt;&lt;w:i/&gt;&lt;w:color w:val=&quot;FF0000&quot;/&gt;&lt;w:lang w:fareast=&quot;KO&quot;/&gt;&lt;/w:rPr&gt;&lt;m:t&gt;subframe&lt;/m:t&gt;&lt;/m:r&gt;&lt;m:r&gt;&lt;w:rPr&gt;&lt;w:rFonts w:ascii=&quot;Cambria Math&quot; w:h-ansi=&quot;Cambria Math&quot;/&gt;&lt;wx:font wx:val=&quot;Cambria Math&quot;/&gt;&lt;w:i/&gt;&lt;w:color w:val=&quot;FF0000&quot;/&gt;&lt;w:lang w:fareast=&quot;KO&quot;/&gt;&lt;/w:rPr&gt;&lt;m:t&gt;,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ascii="Times New Roman" w:hAnsi="Times New Roman"/>
                <w:iCs/>
                <w:color w:val="FF0000"/>
                <w:sz w:val="20"/>
                <w:szCs w:val="20"/>
                <w:highlight w:val="yellow"/>
                <w:lang w:eastAsia="ko-KR"/>
              </w:rPr>
              <w:instrText xml:space="preserve"> </w:instrText>
            </w:r>
            <w:r>
              <w:rPr>
                <w:rFonts w:ascii="Times New Roman" w:hAnsi="Times New Roman"/>
                <w:iCs/>
                <w:color w:val="FF0000"/>
                <w:sz w:val="20"/>
                <w:szCs w:val="20"/>
                <w:highlight w:val="yellow"/>
                <w:lang w:eastAsia="ko-KR"/>
              </w:rPr>
              <w:fldChar w:fldCharType="separate"/>
            </w:r>
            <w:r>
              <w:rPr>
                <w:rFonts w:ascii="Times New Roman" w:hAnsi="Times New Roman"/>
                <w:position w:val="-6"/>
                <w:sz w:val="20"/>
                <w:szCs w:val="20"/>
              </w:rPr>
              <w:pict>
                <v:shape id="_x0000_i1028" o:spt="75" type="#_x0000_t75" style="height:15pt;width:4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normal&quot;/&gt;&lt;w:zoom w:percent=&quot;174&quot;/&gt;&lt;w:doNotEmbedSystemFonts/&gt;&lt;w:defaultTabStop w:val=&quot;720&quot;/&gt;&lt;w:useMarginsForDrawingGridOrigin/&gt;&lt;w:punctuationKerning/&gt;&lt;w:characterSpacingControl w:val=&quot;DontCompress&quot;/&gt;&lt;w:webPageEncoding w:val=&quot;utf-8&quot;/&gt;&lt;w:optimizeForBrowser/&gt;&lt;w:allowPNG/&gt;&lt;w:pixelsPerInch w:val=&quot;72&quot;/&gt;&lt;w:validateAgainstSchema/&gt;&lt;w:saveInvalidXML w:val=&quot;off&quot;/&gt;&lt;w:ignoreMixedContent w:val=&quot;off&quot;/&gt;&lt;w:alwaysShowPlaceholderText w:val=&quot;off&quot;/&gt;&lt;w:endnotePr&gt;&lt;w:numFmt w:val=&quot;decimal&quot;/&gt;&lt;/w:endnotePr&gt;&lt;w:compat&gt;&lt;w:doNotExpandShiftReturn/&gt;&lt;w:usePrinterMetrics/&gt;&lt;w:ww6BorderRules/&gt;&lt;w:footnoteLayoutLikeWW8/&gt;&lt;w:forgetLastTabAlignment/&gt;&lt;w:layoutRawTableWidth/&gt;&lt;w:layoutTableRowsApart/&gt;&lt;w:breakWrappedTables/&gt;&lt;w:dontAllowFieldEndSelect/&gt;&lt;w:wrapTextWithPunct/&gt;&lt;w:useAsianBreakRules/&gt;&lt;w:useWord2002TableStyleRules/&gt;&lt;w:dontGrowAutofit/&gt;&lt;w:useFELayout/&gt;&lt;/w:compat&gt;&lt;wsp:rsids&gt;&lt;wsp:rsidRoot wsp:val=&quot;00923E7C&quot;/&gt;&lt;wsp:rsid wsp:val=&quot;000F4E43&quot;/&gt;&lt;wsp:rsid wsp:val=&quot;00463675&quot;/&gt;&lt;wsp:rsid wsp:val=&quot;00584B08&quot;/&gt;&lt;wsp:rsid wsp:val=&quot;00726FC3&quot;/&gt;&lt;wsp:rsid wsp:val=&quot;00923E7C&quot;/&gt;&lt;wsp:rsid wsp:val=&quot;00E861AE&quot;/&gt;&lt;wsp:rsid wsp:val=&quot;3EE985B1&quot;/&gt;&lt;wsp:rsid wsp:val=&quot;49F7689D&quot;/&gt;&lt;wsp:rsid wsp:val=&quot;E17F7E38&quot;/&gt;&lt;wsp:rsid wsp:val=&quot;E90FB0D2&quot;/&gt;&lt;wsp:rsid wsp:val=&quot;00FC0A38&quot;/&gt;&lt;/wsp:rsids&gt;&lt;/w:docPr&gt;&lt;w:body&gt;&lt;wx:sect&gt;&lt;w:p wsp:rsidR=&quot;00E861AE&quot; wsp:rsidRDefault=&quot;00E861AE&quot; wsp:rsidP=&quot;00E861AE&quot;&gt;&lt;m:oMathPara&gt;&lt;m:oMath&gt;&lt;m:sSubSup&gt;&lt;m:sSubSupPr&gt;&lt;m:ctrlPr&gt;&lt;w:rPr&gt;&lt;w:rFonts w:ascii=&quot;Cambria Math&quot; w:h-ansi=&quot;Cambria Math&quot;/&gt;&lt;wx:font wx:val=&quot;Cambria Math&quot;/&gt;&lt;w:b-cs/&gt;&lt;w:i/&gt;&lt;w:color w:val=&quot;FF0000&quot;/&gt;&lt;w:lang w:fareast=&quot;KO&quot;/&gt;&lt;/w:rPr&gt;&lt;/m:ctrlPr&gt;&lt;/m:sSubSupPr&gt;&lt;m:e&gt;&lt;m:r&gt;&lt;w:rPr&gt;&lt;w:rFonts w:ascii=&quot;Cambria Math&quot; w:h-ansi=&quot;Cambria Math&quot;/&gt;&lt;wx:font wx:val=&quot;Cambria Math&quot;/&gt;&lt;w:i/&gt;&lt;w:color w:val=&quot;FF0000&quot;/&gt;&lt;w:lang w:fareast=&quot;KO&quot;/&gt;&lt;/w:rPr&gt;&lt;m:t&gt;N&lt;/m:t&gt;&lt;/m:r&gt;&lt;/m:e&gt;&lt;m:sub&gt;&lt;m:r&gt;&lt;m:rPr&gt;&lt;m:nor/&gt;&lt;/m:rPr&gt;&lt;w:rPr&gt;&lt;w:rFonts w:ascii=&quot;Times New Roman&quot; w:h-ansi=&quot;Times New Roman&quot;/&gt;&lt;wx:font wx:val=&quot;Times New Roman&quot;/&gt;&lt;w:b-cs/&gt;&lt;w:i/&gt;&lt;w:color w:val=&quot;FF0000&quot;/&gt;&lt;w:lang w:fareast=&quot;KO&quot;/&gt;&lt;/w:rPr&gt;&lt;m:t&gt;slot&lt;/m:t&gt;&lt;/m:r&gt;&lt;/m:sub&gt;&lt;m:sup&gt;&lt;m:r&gt;&lt;m:rPr&gt;&lt;m:nor/&gt;&lt;/m:rPr&gt;&lt;w:rPr&gt;&lt;w:rFonts w:ascii=&quot;Times New Roman&quot; w:h-ansi=&quot;Times New Roman&quot;/&gt;&lt;wx:font wx:val=&quot;Times New Roman&quot;/&gt;&lt;w:b-cs/&gt;&lt;w:i/&gt;&lt;w:color w:val=&quot;FF0000&quot;/&gt;&lt;w:lang w:fareast=&quot;KO&quot;/&gt;&lt;/w:rPr&gt;&lt;m:t&gt;subframe&lt;/m:t&gt;&lt;/m:r&gt;&lt;m:r&gt;&lt;w:rPr&gt;&lt;w:rFonts w:ascii=&quot;Cambria Math&quot; w:h-ansi=&quot;Cambria Math&quot;/&gt;&lt;wx:font wx:val=&quot;Cambria Math&quot;/&gt;&lt;w:i/&gt;&lt;w:color w:val=&quot;FF0000&quot;/&gt;&lt;w:lang w:fareast=&quot;KO&quot;/&gt;&lt;/w:rPr&gt;&lt;m:t&gt;,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ascii="Times New Roman" w:hAnsi="Times New Roman"/>
                <w:iCs/>
                <w:color w:val="FF0000"/>
                <w:sz w:val="20"/>
                <w:szCs w:val="20"/>
                <w:highlight w:val="yellow"/>
                <w:lang w:eastAsia="ko-KR"/>
              </w:rPr>
              <w:fldChar w:fldCharType="end"/>
            </w:r>
            <w:r>
              <w:rPr>
                <w:rFonts w:ascii="Times New Roman" w:hAnsi="Times New Roman"/>
                <w:iCs/>
                <w:color w:val="FF0000"/>
                <w:sz w:val="20"/>
                <w:szCs w:val="20"/>
                <w:highlight w:val="yellow"/>
                <w:lang w:eastAsia="ko-KR"/>
              </w:rPr>
              <w:t xml:space="preserve"> is as defined in current specification.</w:t>
            </w:r>
          </w:p>
          <w:p>
            <w:pPr>
              <w:numPr>
                <w:ilvl w:val="2"/>
                <w:numId w:val="5"/>
              </w:numPr>
              <w:contextualSpacing/>
              <w:jc w:val="both"/>
              <w:rPr>
                <w:rFonts w:ascii="Times New Roman" w:hAnsi="Times New Roman"/>
                <w:color w:val="FF0000"/>
                <w:sz w:val="20"/>
                <w:szCs w:val="20"/>
                <w:highlight w:val="yellow"/>
                <w:lang w:eastAsia="ko-KR"/>
              </w:rPr>
            </w:pPr>
            <w:r>
              <w:rPr>
                <w:rFonts w:ascii="Times New Roman" w:hAnsi="Times New Roman"/>
                <w:iCs/>
                <w:color w:val="FF0000"/>
                <w:sz w:val="20"/>
                <w:szCs w:val="20"/>
                <w:highlight w:val="yellow"/>
                <w:lang w:eastAsia="ko-KR"/>
              </w:rPr>
              <w:t xml:space="preserve">RAN4 to confirm that T_min can be equal to </w:t>
            </w:r>
            <w:r>
              <w:rPr>
                <w:rFonts w:ascii="Times New Roman" w:hAnsi="Times New Roman"/>
                <w:color w:val="FF0000"/>
                <w:sz w:val="20"/>
                <w:szCs w:val="20"/>
                <w:highlight w:val="yellow"/>
                <w:lang w:eastAsia="ko-KR"/>
              </w:rPr>
              <w:fldChar w:fldCharType="begin"/>
            </w:r>
            <w:r>
              <w:rPr>
                <w:rFonts w:ascii="Times New Roman" w:hAnsi="Times New Roman"/>
                <w:color w:val="FF0000"/>
                <w:sz w:val="20"/>
                <w:szCs w:val="20"/>
                <w:highlight w:val="yellow"/>
                <w:lang w:eastAsia="ko-KR"/>
              </w:rPr>
              <w:instrText xml:space="preserve"> QUOTE </w:instrText>
            </w:r>
            <w:r>
              <w:rPr>
                <w:rFonts w:ascii="Times New Roman" w:hAnsi="Times New Roman"/>
                <w:position w:val="-6"/>
                <w:sz w:val="20"/>
                <w:szCs w:val="20"/>
              </w:rPr>
              <w:pict>
                <v:shape id="_x0000_i1029" o:spt="75" type="#_x0000_t75" style="height:15pt;width: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normal&quot;/&gt;&lt;w:zoom w:percent=&quot;174&quot;/&gt;&lt;w:doNotEmbedSystemFonts/&gt;&lt;w:defaultTabStop w:val=&quot;720&quot;/&gt;&lt;w:useMarginsForDrawingGridOrigin/&gt;&lt;w:punctuationKerning/&gt;&lt;w:characterSpacingControl w:val=&quot;DontCompress&quot;/&gt;&lt;w:webPageEncoding w:val=&quot;utf-8&quot;/&gt;&lt;w:optimizeForBrowser/&gt;&lt;w:allowPNG/&gt;&lt;w:pixelsPerInch w:val=&quot;72&quot;/&gt;&lt;w:validateAgainstSchema/&gt;&lt;w:saveInvalidXML w:val=&quot;off&quot;/&gt;&lt;w:ignoreMixedContent w:val=&quot;off&quot;/&gt;&lt;w:alwaysShowPlaceholderText w:val=&quot;off&quot;/&gt;&lt;w:endnotePr&gt;&lt;w:numFmt w:val=&quot;decimal&quot;/&gt;&lt;/w:endnotePr&gt;&lt;w:compat&gt;&lt;w:doNotExpandShiftReturn/&gt;&lt;w:usePrinterMetrics/&gt;&lt;w:ww6BorderRules/&gt;&lt;w:footnoteLayoutLikeWW8/&gt;&lt;w:forgetLastTabAlignment/&gt;&lt;w:layoutRawTableWidth/&gt;&lt;w:layoutTableRowsApart/&gt;&lt;w:breakWrappedTables/&gt;&lt;w:dontAllowFieldEndSelect/&gt;&lt;w:wrapTextWithPunct/&gt;&lt;w:useAsianBreakRules/&gt;&lt;w:useWord2002TableStyleRules/&gt;&lt;w:dontGrowAutofit/&gt;&lt;w:useFELayout/&gt;&lt;/w:compat&gt;&lt;wsp:rsids&gt;&lt;wsp:rsidRoot wsp:val=&quot;00923E7C&quot;/&gt;&lt;wsp:rsid wsp:val=&quot;000B24CA&quot;/&gt;&lt;wsp:rsid wsp:val=&quot;000F4E43&quot;/&gt;&lt;wsp:rsid wsp:val=&quot;00463675&quot;/&gt;&lt;wsp:rsid wsp:val=&quot;00584B08&quot;/&gt;&lt;wsp:rsid wsp:val=&quot;00726FC3&quot;/&gt;&lt;wsp:rsid wsp:val=&quot;00923E7C&quot;/&gt;&lt;wsp:rsid wsp:val=&quot;3EE985B1&quot;/&gt;&lt;wsp:rsid wsp:val=&quot;49F7689D&quot;/&gt;&lt;wsp:rsid wsp:val=&quot;E17F7E38&quot;/&gt;&lt;wsp:rsid wsp:val=&quot;E90FB0D2&quot;/&gt;&lt;wsp:rsid wsp:val=&quot;00FC0A38&quot;/&gt;&lt;/wsp:rsids&gt;&lt;/w:docPr&gt;&lt;w:body&gt;&lt;wx:sect&gt;&lt;w:p wsp:rsidR=&quot;000B24CA&quot; wsp:rsidRDefault=&quot;000B24CA&quot; wsp:rsidP=&quot;000B24CA&quot;&gt;&lt;m:oMathPara&gt;&lt;m:oMath&gt;&lt;m:r&gt;&lt;w:rPr&gt;&lt;w:rFonts w:ascii=&quot;Cambria Math&quot; w:h-ansi=&quot;Cambria Math&quot;/&gt;&lt;wx:font wx:val=&quot;Cambria Math&quot;/&gt;&lt;w:i/&gt;&lt;w:color w:val=&quot;FF0000&quot;/&gt;&lt;w:lang w:fareast=&quot;KO&quot;/&gt;&lt;/w:rPr&gt;&lt;m:t&gt;m+3&lt;/m:t&gt;&lt;/m:r&gt;&lt;m:sSubSup&gt;&lt;m:sSubSupPr&gt;&lt;m:ctrlPr&gt;&lt;w:rPr&gt;&lt;w:rFonts w:ascii=&quot;Cambria Math&quot; w:h-ansi=&quot;Cambria Math&quot;/&gt;&lt;wx:font wx:val=&quot;Cambria Math&quot;/&gt;&lt;w:b-cs/&gt;&lt;w:i/&gt;&lt;w:color w:val=&quot;FF0000&quot;/&gt;&lt;w:lang w:fareast=&quot;KO&quot;/&gt;&lt;/w:rPr&gt;&lt;/m:ctrlPr&gt;&lt;/m:sSubSupPr&gt;&lt;m:e&gt;&lt;m:r&gt;&lt;w:rPr&gt;&lt;w:rFonts w:ascii=&quot;Cambria Math&quot; w:h-ansi=&quot;Cambria Math&quot;/&gt;&lt;wx:font wx:val=&quot;Cambria Math&quot;/&gt;&lt;w:i/&gt;&lt;w:color w:val=&quot;FF0000&quot;/&gt;&lt;w:lang w:fareast=&quot;KO&quot;/&gt;&lt;/w:rPr&gt;&lt;m:t&gt;N&lt;/m:t&gt;&lt;/m:r&gt;&lt;/m:e&gt;&lt;m:sub&gt;&lt;m:r&gt;&lt;m:rPr&gt;&lt;m:nor/&gt;&lt;/m:rPr&gt;&lt;w:rPr&gt;&lt;w:rFonts w:ascii=&quot;Times New Roman&quot; w:h-ansi=&quot;Times New Roman&quot;/&gt;&lt;wx:font wx:val=&quot;Times New Roman&quot;/&gt;&lt;w:b-cs/&gt;&lt;w:i/&gt;&lt;w:color w:val=&quot;FF0000&quot;/&gt;&lt;w:lang w:fareast=&quot;KO&quot;/&gt;&lt;/w:rPr&gt;&lt;m:t&gt;slot&lt;/m:t&gt;&lt;/m:r&gt;&lt;/m:sub&gt;&lt;m:sup&gt;&lt;m:r&gt;&lt;m:rPr&gt;&lt;m:nor/&gt;&lt;/m:rPr&gt;&lt;w:rPr&gt;&lt;w:rFonts w:ascii=&quot;Times New Roman&quot; w:h-ansi=&quot;Times New Roman&quot;/&gt;&lt;wx:font wx:val=&quot;Times New Roman&quot;/&gt;&lt;w:b-cs/&gt;&lt;w:i/&gt;&lt;w:color w:val=&quot;FF0000&quot;/&gt;&lt;w:lang w:fareast=&quot;KO&quot;/&gt;&lt;/w:rPr&gt;&lt;m:t&gt;subframe&lt;/m:t&gt;&lt;/m:r&gt;&lt;m:r&gt;&lt;w:rPr&gt;&lt;w:rFonts w:ascii=&quot;Cambria Math&quot; w:h-ansi=&quot;Cambria Math&quot;/&gt;&lt;wx:font wx:val=&quot;Cambria Math&quot;/&gt;&lt;w:i/&gt;&lt;w:color w:val=&quot;FF0000&quot;/&gt;&lt;w:lang w:fareast=&quot;KO&quot;/&gt;&lt;/w:rPr&gt;&lt;m:t&gt;,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ascii="Times New Roman" w:hAnsi="Times New Roman"/>
                <w:color w:val="FF0000"/>
                <w:sz w:val="20"/>
                <w:szCs w:val="20"/>
                <w:highlight w:val="yellow"/>
                <w:lang w:eastAsia="ko-KR"/>
              </w:rPr>
              <w:instrText xml:space="preserve"> </w:instrText>
            </w:r>
            <w:r>
              <w:rPr>
                <w:rFonts w:ascii="Times New Roman" w:hAnsi="Times New Roman"/>
                <w:color w:val="FF0000"/>
                <w:sz w:val="20"/>
                <w:szCs w:val="20"/>
                <w:highlight w:val="yellow"/>
                <w:lang w:eastAsia="ko-KR"/>
              </w:rPr>
              <w:fldChar w:fldCharType="separate"/>
            </w:r>
            <w:r>
              <w:rPr>
                <w:rFonts w:ascii="Times New Roman" w:hAnsi="Times New Roman"/>
                <w:color w:val="FF0000"/>
                <w:sz w:val="20"/>
                <w:szCs w:val="20"/>
                <w:highlight w:val="yellow"/>
                <w:lang w:eastAsia="ko-KR"/>
              </w:rPr>
              <w:fldChar w:fldCharType="end"/>
            </w:r>
            <w:r>
              <w:rPr>
                <w:rFonts w:ascii="Cambria Math" w:hAnsi="Cambria Math"/>
                <w:i/>
                <w:color w:val="FF0000"/>
                <w:sz w:val="20"/>
                <w:szCs w:val="20"/>
                <w:highlight w:val="yellow"/>
                <w:lang w:eastAsia="ko-KR"/>
              </w:rPr>
              <w:t xml:space="preserve"> </w:t>
            </w:r>
            <w:r>
              <w:rPr>
                <w:rFonts w:ascii="Times New Roman" w:hAnsi="Times New Roman"/>
                <w:color w:val="FF0000"/>
                <w:sz w:val="20"/>
                <w:szCs w:val="20"/>
                <w:highlight w:val="yellow"/>
                <w:lang w:eastAsia="ko-KR"/>
              </w:rPr>
              <w:fldChar w:fldCharType="begin"/>
            </w:r>
            <w:r>
              <w:rPr>
                <w:rFonts w:ascii="Times New Roman" w:hAnsi="Times New Roman"/>
                <w:color w:val="FF0000"/>
                <w:sz w:val="20"/>
                <w:szCs w:val="20"/>
                <w:highlight w:val="yellow"/>
                <w:lang w:eastAsia="ko-KR"/>
              </w:rPr>
              <w:instrText xml:space="preserve"> QUOTE </w:instrText>
            </w:r>
            <w:r>
              <w:rPr>
                <w:position w:val="-6"/>
                <w:sz w:val="20"/>
                <w:szCs w:val="20"/>
              </w:rPr>
              <w:pict>
                <v:shape id="_x0000_i1030" o:spt="75" type="#_x0000_t75" style="height:15pt;width:8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normal&quot;/&gt;&lt;w:zoom w:percent=&quot;174&quot;/&gt;&lt;w:doNotEmbedSystemFonts/&gt;&lt;w:defaultTabStop w:val=&quot;720&quot;/&gt;&lt;w:useMarginsForDrawingGridOrigin/&gt;&lt;w:punctuationKerning/&gt;&lt;w:characterSpacingControl w:val=&quot;DontCompress&quot;/&gt;&lt;w:webPageEncoding w:val=&quot;utf-8&quot;/&gt;&lt;w:optimizeForBrowser/&gt;&lt;w:allowPNG/&gt;&lt;w:pixelsPerInch w:val=&quot;72&quot;/&gt;&lt;w:validateAgainstSchema/&gt;&lt;w:saveInvalidXML w:val=&quot;off&quot;/&gt;&lt;w:ignoreMixedContent w:val=&quot;off&quot;/&gt;&lt;w:alwaysShowPlaceholderText w:val=&quot;off&quot;/&gt;&lt;w:endnotePr&gt;&lt;w:numFmt w:val=&quot;decimal&quot;/&gt;&lt;/w:endnotePr&gt;&lt;w:compat&gt;&lt;w:doNotExpandShiftReturn/&gt;&lt;w:usePrinterMetrics/&gt;&lt;w:ww6BorderRules/&gt;&lt;w:footnoteLayoutLikeWW8/&gt;&lt;w:forgetLastTabAlignment/&gt;&lt;w:layoutRawTableWidth/&gt;&lt;w:layoutTableRowsApart/&gt;&lt;w:breakWrappedTables/&gt;&lt;w:dontAllowFieldEndSelect/&gt;&lt;w:wrapTextWithPunct/&gt;&lt;w:useAsianBreakRules/&gt;&lt;w:useWord2002TableStyleRules/&gt;&lt;w:dontGrowAutofit/&gt;&lt;w:useFELayout/&gt;&lt;/w:compat&gt;&lt;wsp:rsids&gt;&lt;wsp:rsidRoot wsp:val=&quot;00923E7C&quot;/&gt;&lt;wsp:rsid wsp:val=&quot;00097199&quot;/&gt;&lt;wsp:rsid wsp:val=&quot;000F4E43&quot;/&gt;&lt;wsp:rsid wsp:val=&quot;00463675&quot;/&gt;&lt;wsp:rsid wsp:val=&quot;00584B08&quot;/&gt;&lt;wsp:rsid wsp:val=&quot;00726FC3&quot;/&gt;&lt;wsp:rsid wsp:val=&quot;00923E7C&quot;/&gt;&lt;wsp:rsid wsp:val=&quot;3EE985B1&quot;/&gt;&lt;wsp:rsid wsp:val=&quot;49F7689D&quot;/&gt;&lt;wsp:rsid wsp:val=&quot;E17F7E38&quot;/&gt;&lt;wsp:rsid wsp:val=&quot;E90FB0D2&quot;/&gt;&lt;wsp:rsid wsp:val=&quot;00FC0A38&quot;/&gt;&lt;/wsp:rsids&gt;&lt;/w:docPr&gt;&lt;w:body&gt;&lt;wx:sect&gt;&lt;w:p wsp:rsidR=&quot;00097199&quot; wsp:rsidRDefault=&quot;00097199&quot; wsp:rsidP=&quot;00097199&quot;&gt;&lt;m:oMathPara&gt;&lt;m:oMath&gt;&lt;m:r&gt;&lt;w:rPr&gt;&lt;w:rFonts w:ascii=&quot;Cambria Math&quot; w:h-ansi=&quot;Cambria Math&quot;/&gt;&lt;wx:font wx:val=&quot;Cambria Math&quot;/&gt;&lt;w:i/&gt;&lt;w:color w:val=&quot;FF0000&quot;/&gt;&lt;w:lang w:fareast=&quot;KO&quot;/&gt;&lt;/w:rPr&gt;&lt;m:t&gt;m+3&lt;/m:t&gt;&lt;/m:r&gt;&lt;m:sSubSup&gt;&lt;m:sSubSupPr&gt;&lt;m:ctrlPr&gt;&lt;w:rPr&gt;&lt;w:rFonts w:ascii=&quot;Cambria Math&quot; w:h-ansi=&quot;Cambria Math&quot;/&gt;&lt;wx:font wx:val=&quot;Cambria Math&quot;/&gt;&lt;w:b-cs/&gt;&lt;w:i/&gt;&lt;w:color w:val=&quot;FF0000&quot;/&gt;&lt;w:lang w:fareast=&quot;KO&quot;/&gt;&lt;/w:rPr&gt;&lt;/m:ctrlPr&gt;&lt;/m:sSubSupPr&gt;&lt;m:e&gt;&lt;m:r&gt;&lt;w:rPr&gt;&lt;w:rFonts w:ascii=&quot;Cambria Math&quot; w:h-ansi=&quot;Cambria Math&quot;/&gt;&lt;wx:font wx:val=&quot;Cambria Math&quot;/&gt;&lt;w:i/&gt;&lt;w:color w:val=&quot;FF0000&quot;/&gt;&lt;w:lang w:fareast=&quot;KO&quot;/&gt;&lt;/w:rPr&gt;&lt;m:t&gt;N&lt;/m:t&gt;&lt;/m:r&gt;&lt;/m:e&gt;&lt;m:sub&gt;&lt;m:r&gt;&lt;m:rPr&gt;&lt;m:nor/&gt;&lt;/m:rPr&gt;&lt;w:rPr&gt;&lt;w:rFonts w:ascii=&quot;Times New Roman&quot; w:h-ansi=&quot;Times New Roman&quot;/&gt;&lt;wx:font wx:val=&quot;Times New Roman&quot;/&gt;&lt;w:b-cs/&gt;&lt;w:i/&gt;&lt;w:color w:val=&quot;FF0000&quot;/&gt;&lt;w:lang w:fareast=&quot;KO&quot;/&gt;&lt;/w:rPr&gt;&lt;m:t&gt;slot&lt;/m:t&gt;&lt;/m:r&gt;&lt;/m:sub&gt;&lt;m:sup&gt;&lt;m:r&gt;&lt;m:rPr&gt;&lt;m:nor/&gt;&lt;/m:rPr&gt;&lt;w:rPr&gt;&lt;w:rFonts w:ascii=&quot;Times New Roman&quot; w:h-ansi=&quot;Times New Roman&quot;/&gt;&lt;wx:font wx:val=&quot;Times New Roman&quot;/&gt;&lt;w:b-cs/&gt;&lt;w:i/&gt;&lt;w:color w:val=&quot;FF0000&quot;/&gt;&lt;w:lang w:fareast=&quot;KO&quot;/&gt;&lt;/w:rPr&gt;&lt;m:t&gt;subframe&lt;/m:t&gt;&lt;/m:r&gt;&lt;m:r&gt;&lt;w:rPr&gt;&lt;w:rFonts w:ascii=&quot;Cambria Math&quot; w:h-ansi=&quot;Cambria Math&quot;/&gt;&lt;wx:font wx:val=&quot;Cambria Math&quot;/&gt;&lt;w:i/&gt;&lt;w:color w:val=&quot;FF0000&quot;/&gt;&lt;w:lang w:fareast=&quot;KO&quot;/&gt;&lt;/w:rPr&gt;&lt;m:t&gt;,μ&lt;/m:t&gt;&lt;/m:r&gt;&lt;/m:sup&gt;&lt;/m:sSubSup&gt;&lt;m:r&gt;&lt;w:rPr&gt;&lt;w:rFonts w:ascii=&quot;Cambria Math&quot; w:h-ansi=&quot;Cambria Math&quot;/&gt;&lt;wx:font wx:val=&quot;Cambria Math&quot;/&gt;&lt;w:b-cs/&gt;&lt;w:i/&gt;&lt;w:color w:val=&quot;FF0000&quot;/&gt;&lt;w:lang w:fareast=&quot;KO&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ascii="Times New Roman" w:hAnsi="Times New Roman"/>
                <w:color w:val="FF0000"/>
                <w:sz w:val="20"/>
                <w:szCs w:val="20"/>
                <w:highlight w:val="yellow"/>
                <w:lang w:eastAsia="ko-KR"/>
              </w:rPr>
              <w:instrText xml:space="preserve"> </w:instrText>
            </w:r>
            <w:r>
              <w:rPr>
                <w:rFonts w:ascii="Times New Roman" w:hAnsi="Times New Roman"/>
                <w:color w:val="FF0000"/>
                <w:sz w:val="20"/>
                <w:szCs w:val="20"/>
                <w:highlight w:val="yellow"/>
                <w:lang w:eastAsia="ko-KR"/>
              </w:rPr>
              <w:fldChar w:fldCharType="separate"/>
            </w:r>
            <w:r>
              <w:rPr>
                <w:position w:val="-6"/>
                <w:sz w:val="20"/>
                <w:szCs w:val="20"/>
              </w:rPr>
              <w:pict>
                <v:shape id="_x0000_i1031" o:spt="75" type="#_x0000_t75" style="height:15pt;width:8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normal&quot;/&gt;&lt;w:zoom w:percent=&quot;174&quot;/&gt;&lt;w:doNotEmbedSystemFonts/&gt;&lt;w:defaultTabStop w:val=&quot;720&quot;/&gt;&lt;w:useMarginsForDrawingGridOrigin/&gt;&lt;w:punctuationKerning/&gt;&lt;w:characterSpacingControl w:val=&quot;DontCompress&quot;/&gt;&lt;w:webPageEncoding w:val=&quot;utf-8&quot;/&gt;&lt;w:optimizeForBrowser/&gt;&lt;w:allowPNG/&gt;&lt;w:pixelsPerInch w:val=&quot;72&quot;/&gt;&lt;w:validateAgainstSchema/&gt;&lt;w:saveInvalidXML w:val=&quot;off&quot;/&gt;&lt;w:ignoreMixedContent w:val=&quot;off&quot;/&gt;&lt;w:alwaysShowPlaceholderText w:val=&quot;off&quot;/&gt;&lt;w:endnotePr&gt;&lt;w:numFmt w:val=&quot;decimal&quot;/&gt;&lt;/w:endnotePr&gt;&lt;w:compat&gt;&lt;w:doNotExpandShiftReturn/&gt;&lt;w:usePrinterMetrics/&gt;&lt;w:ww6BorderRules/&gt;&lt;w:footnoteLayoutLikeWW8/&gt;&lt;w:forgetLastTabAlignment/&gt;&lt;w:layoutRawTableWidth/&gt;&lt;w:layoutTableRowsApart/&gt;&lt;w:breakWrappedTables/&gt;&lt;w:dontAllowFieldEndSelect/&gt;&lt;w:wrapTextWithPunct/&gt;&lt;w:useAsianBreakRules/&gt;&lt;w:useWord2002TableStyleRules/&gt;&lt;w:dontGrowAutofit/&gt;&lt;w:useFELayout/&gt;&lt;/w:compat&gt;&lt;wsp:rsids&gt;&lt;wsp:rsidRoot wsp:val=&quot;00923E7C&quot;/&gt;&lt;wsp:rsid wsp:val=&quot;00097199&quot;/&gt;&lt;wsp:rsid wsp:val=&quot;000F4E43&quot;/&gt;&lt;wsp:rsid wsp:val=&quot;00463675&quot;/&gt;&lt;wsp:rsid wsp:val=&quot;00584B08&quot;/&gt;&lt;wsp:rsid wsp:val=&quot;00726FC3&quot;/&gt;&lt;wsp:rsid wsp:val=&quot;00923E7C&quot;/&gt;&lt;wsp:rsid wsp:val=&quot;3EE985B1&quot;/&gt;&lt;wsp:rsid wsp:val=&quot;49F7689D&quot;/&gt;&lt;wsp:rsid wsp:val=&quot;E17F7E38&quot;/&gt;&lt;wsp:rsid wsp:val=&quot;E90FB0D2&quot;/&gt;&lt;wsp:rsid wsp:val=&quot;00FC0A38&quot;/&gt;&lt;/wsp:rsids&gt;&lt;/w:docPr&gt;&lt;w:body&gt;&lt;wx:sect&gt;&lt;w:p wsp:rsidR=&quot;00097199&quot; wsp:rsidRDefault=&quot;00097199&quot; wsp:rsidP=&quot;00097199&quot;&gt;&lt;m:oMathPara&gt;&lt;m:oMath&gt;&lt;m:r&gt;&lt;w:rPr&gt;&lt;w:rFonts w:ascii=&quot;Cambria Math&quot; w:h-ansi=&quot;Cambria Math&quot;/&gt;&lt;wx:font wx:val=&quot;Cambria Math&quot;/&gt;&lt;w:i/&gt;&lt;w:color w:val=&quot;FF0000&quot;/&gt;&lt;w:lang w:fareast=&quot;KO&quot;/&gt;&lt;/w:rPr&gt;&lt;m:t&gt;m+3&lt;/m:t&gt;&lt;/m:r&gt;&lt;m:sSubSup&gt;&lt;m:sSubSupPr&gt;&lt;m:ctrlPr&gt;&lt;w:rPr&gt;&lt;w:rFonts w:ascii=&quot;Cambria Math&quot; w:h-ansi=&quot;Cambria Math&quot;/&gt;&lt;wx:font wx:val=&quot;Cambria Math&quot;/&gt;&lt;w:b-cs/&gt;&lt;w:i/&gt;&lt;w:color w:val=&quot;FF0000&quot;/&gt;&lt;w:lang w:fareast=&quot;KO&quot;/&gt;&lt;/w:rPr&gt;&lt;/m:ctrlPr&gt;&lt;/m:sSubSupPr&gt;&lt;m:e&gt;&lt;m:r&gt;&lt;w:rPr&gt;&lt;w:rFonts w:ascii=&quot;Cambria Math&quot; w:h-ansi=&quot;Cambria Math&quot;/&gt;&lt;wx:font wx:val=&quot;Cambria Math&quot;/&gt;&lt;w:i/&gt;&lt;w:color w:val=&quot;FF0000&quot;/&gt;&lt;w:lang w:fareast=&quot;KO&quot;/&gt;&lt;/w:rPr&gt;&lt;m:t&gt;N&lt;/m:t&gt;&lt;/m:r&gt;&lt;/m:e&gt;&lt;m:sub&gt;&lt;m:r&gt;&lt;m:rPr&gt;&lt;m:nor/&gt;&lt;/m:rPr&gt;&lt;w:rPr&gt;&lt;w:rFonts w:ascii=&quot;Times New Roman&quot; w:h-ansi=&quot;Times New Roman&quot;/&gt;&lt;wx:font wx:val=&quot;Times New Roman&quot;/&gt;&lt;w:b-cs/&gt;&lt;w:i/&gt;&lt;w:color w:val=&quot;FF0000&quot;/&gt;&lt;w:lang w:fareast=&quot;KO&quot;/&gt;&lt;/w:rPr&gt;&lt;m:t&gt;slot&lt;/m:t&gt;&lt;/m:r&gt;&lt;/m:sub&gt;&lt;m:sup&gt;&lt;m:r&gt;&lt;m:rPr&gt;&lt;m:nor/&gt;&lt;/m:rPr&gt;&lt;w:rPr&gt;&lt;w:rFonts w:ascii=&quot;Times New Roman&quot; w:h-ansi=&quot;Times New Roman&quot;/&gt;&lt;wx:font wx:val=&quot;Times New Roman&quot;/&gt;&lt;w:b-cs/&gt;&lt;w:i/&gt;&lt;w:color w:val=&quot;FF0000&quot;/&gt;&lt;w:lang w:fareast=&quot;KO&quot;/&gt;&lt;/w:rPr&gt;&lt;m:t&gt;subframe&lt;/m:t&gt;&lt;/m:r&gt;&lt;m:r&gt;&lt;w:rPr&gt;&lt;w:rFonts w:ascii=&quot;Cambria Math&quot; w:h-ansi=&quot;Cambria Math&quot;/&gt;&lt;wx:font wx:val=&quot;Cambria Math&quot;/&gt;&lt;w:i/&gt;&lt;w:color w:val=&quot;FF0000&quot;/&gt;&lt;w:lang w:fareast=&quot;KO&quot;/&gt;&lt;/w:rPr&gt;&lt;m:t&gt;,μ&lt;/m:t&gt;&lt;/m:r&gt;&lt;/m:sup&gt;&lt;/m:sSubSup&gt;&lt;m:r&gt;&lt;w:rPr&gt;&lt;w:rFonts w:ascii=&quot;Cambria Math&quot; w:h-ansi=&quot;Cambria Math&quot;/&gt;&lt;wx:font wx:val=&quot;Cambria Math&quot;/&gt;&lt;w:b-cs/&gt;&lt;w:i/&gt;&lt;w:color w:val=&quot;FF0000&quot;/&gt;&lt;w:lang w:fareast=&quot;KO&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ascii="Times New Roman" w:hAnsi="Times New Roman"/>
                <w:color w:val="FF0000"/>
                <w:sz w:val="20"/>
                <w:szCs w:val="20"/>
                <w:highlight w:val="yellow"/>
                <w:lang w:eastAsia="ko-KR"/>
              </w:rPr>
              <w:fldChar w:fldCharType="end"/>
            </w:r>
          </w:p>
          <w:p>
            <w:pPr>
              <w:numPr>
                <w:ilvl w:val="1"/>
                <w:numId w:val="5"/>
              </w:numPr>
              <w:contextualSpacing/>
              <w:jc w:val="both"/>
              <w:rPr>
                <w:rFonts w:ascii="Times New Roman" w:hAnsi="Times New Roman"/>
                <w:strike/>
                <w:color w:val="FF0000"/>
                <w:sz w:val="20"/>
                <w:szCs w:val="20"/>
                <w:lang w:eastAsia="ko-KR"/>
              </w:rPr>
            </w:pPr>
            <w:r>
              <w:rPr>
                <w:rFonts w:ascii="Times New Roman" w:hAnsi="Times New Roman"/>
                <w:strike/>
                <w:color w:val="FF0000"/>
                <w:sz w:val="20"/>
                <w:szCs w:val="20"/>
                <w:lang w:eastAsia="ko-KR"/>
              </w:rPr>
              <w:t>FFS: Whether the value of T is predefined or indicated/configured by gNB</w:t>
            </w:r>
          </w:p>
          <w:p>
            <w:pPr>
              <w:numPr>
                <w:ilvl w:val="1"/>
                <w:numId w:val="5"/>
              </w:numPr>
              <w:contextualSpacing/>
              <w:jc w:val="both"/>
              <w:rPr>
                <w:rFonts w:ascii="Times New Roman" w:hAnsi="Times New Roman"/>
                <w:color w:val="FF0000"/>
                <w:sz w:val="20"/>
                <w:szCs w:val="20"/>
                <w:lang w:eastAsia="ko-KR"/>
              </w:rPr>
            </w:pPr>
            <w:r>
              <w:rPr>
                <w:rFonts w:ascii="Times New Roman" w:hAnsi="Times New Roman"/>
                <w:color w:val="FF0000"/>
                <w:sz w:val="20"/>
                <w:szCs w:val="20"/>
                <w:highlight w:val="darkYellow"/>
                <w:lang w:eastAsia="ko-KR"/>
              </w:rPr>
              <w:t>(Working assumption)</w:t>
            </w:r>
            <w:r>
              <w:rPr>
                <w:rFonts w:ascii="Times New Roman" w:hAnsi="Times New Roman"/>
                <w:color w:val="FF0000"/>
                <w:sz w:val="20"/>
                <w:szCs w:val="20"/>
                <w:lang w:eastAsia="ko-KR"/>
              </w:rPr>
              <w:t xml:space="preserve"> T=T_min</w:t>
            </w:r>
          </w:p>
          <w:p>
            <w:pPr>
              <w:numPr>
                <w:ilvl w:val="1"/>
                <w:numId w:val="5"/>
              </w:numPr>
              <w:contextualSpacing/>
              <w:jc w:val="both"/>
              <w:rPr>
                <w:rFonts w:ascii="Times New Roman" w:hAnsi="Times New Roman"/>
                <w:strike/>
                <w:color w:val="FF0000"/>
                <w:sz w:val="20"/>
                <w:szCs w:val="20"/>
                <w:lang w:eastAsia="ko-KR"/>
              </w:rPr>
            </w:pPr>
            <w:r>
              <w:rPr>
                <w:rFonts w:ascii="Times New Roman" w:hAnsi="Times New Roman"/>
                <w:strike/>
                <w:color w:val="FF0000"/>
                <w:sz w:val="20"/>
                <w:szCs w:val="20"/>
                <w:lang w:eastAsia="ko-KR"/>
              </w:rPr>
              <w:t>FFS: Details of “the [slot or symbol] where UE receives a signalling from gNB” or “the [slot or symbol] where UE transmits HARQ-ACK corresponding to a signalling from gNB to trigger on-demand SSB”</w:t>
            </w:r>
          </w:p>
          <w:p>
            <w:pPr>
              <w:numPr>
                <w:ilvl w:val="0"/>
                <w:numId w:val="5"/>
              </w:numPr>
              <w:contextualSpacing/>
              <w:jc w:val="both"/>
              <w:rPr>
                <w:rFonts w:hint="default" w:ascii="Times New Roman" w:hAnsi="Times New Roman" w:cs="Times New Roman"/>
                <w:b w:val="0"/>
                <w:bCs/>
                <w:i w:val="0"/>
                <w:iCs w:val="0"/>
                <w:color w:val="auto"/>
                <w:sz w:val="20"/>
                <w:szCs w:val="20"/>
                <w:u w:val="none"/>
                <w:vertAlign w:val="baseline"/>
                <w:lang w:val="en-US" w:eastAsia="zh-CN"/>
              </w:rPr>
            </w:pPr>
            <w:r>
              <w:rPr>
                <w:rFonts w:ascii="Times New Roman" w:hAnsi="Times New Roman"/>
                <w:sz w:val="20"/>
                <w:szCs w:val="20"/>
                <w:lang w:eastAsia="ko-KR"/>
              </w:rPr>
              <w:t>Above applies at least for the case where SCell with on demand SSB transmission and cell with signalling transmission have the same numerology.</w:t>
            </w:r>
          </w:p>
        </w:tc>
      </w:tr>
    </w:tbl>
    <w:p>
      <w:pPr>
        <w:overflowPunct w:val="0"/>
        <w:autoSpaceDE w:val="0"/>
        <w:autoSpaceDN w:val="0"/>
        <w:adjustRightInd w:val="0"/>
        <w:spacing w:after="120"/>
        <w:jc w:val="both"/>
        <w:rPr>
          <w:rFonts w:hint="default" w:ascii="Times New Roman" w:hAnsi="Times New Roman" w:cs="Times New Roman"/>
          <w:b w:val="0"/>
          <w:bCs/>
          <w:i w:val="0"/>
          <w:iCs w:val="0"/>
          <w:color w:val="auto"/>
          <w:sz w:val="20"/>
          <w:szCs w:val="20"/>
          <w:u w:val="none"/>
          <w:lang w:val="en-US" w:eastAsia="zh-CN"/>
        </w:rPr>
      </w:pPr>
    </w:p>
    <w:p>
      <w:pPr>
        <w:overflowPunct w:val="0"/>
        <w:autoSpaceDE w:val="0"/>
        <w:autoSpaceDN w:val="0"/>
        <w:adjustRightInd w:val="0"/>
        <w:spacing w:after="120"/>
        <w:jc w:val="both"/>
        <w:rPr>
          <w:rFonts w:hint="default" w:ascii="Times New Roman" w:hAnsi="Times New Roman" w:cs="Times New Roman" w:eastAsiaTheme="minorEastAsia"/>
          <w:b w:val="0"/>
          <w:bCs/>
          <w:i w:val="0"/>
          <w:iCs w:val="0"/>
          <w:color w:val="auto"/>
          <w:sz w:val="20"/>
          <w:szCs w:val="20"/>
          <w:u w:val="none"/>
          <w:lang w:val="en-US" w:eastAsia="zh-CN"/>
        </w:rPr>
      </w:pPr>
      <w:r>
        <w:rPr>
          <w:rFonts w:hint="eastAsia" w:ascii="Times New Roman" w:hAnsi="Times New Roman" w:cs="Times New Roman"/>
          <w:b w:val="0"/>
          <w:bCs/>
          <w:i w:val="0"/>
          <w:iCs w:val="0"/>
          <w:color w:val="auto"/>
          <w:sz w:val="20"/>
          <w:szCs w:val="20"/>
          <w:u w:val="none"/>
          <w:lang w:val="en-US" w:eastAsia="zh-CN"/>
        </w:rPr>
        <w:t xml:space="preserve">After UE receiving OD-SSB indication by MAC-CE in slot n, UE need m slots for feedback HARQ-ACK and 3ms = </w:t>
      </w:r>
      <m:oMath>
        <m:r>
          <m:rPr/>
          <w:rPr>
            <w:rFonts w:ascii="Cambria Math" w:hAnsi="Cambria Math"/>
            <w:color w:val="auto"/>
            <w:sz w:val="20"/>
            <w:szCs w:val="20"/>
            <w:lang w:eastAsia="zh-CN"/>
          </w:rPr>
          <m:t>3</m:t>
        </m:r>
        <m:sSubSup>
          <m:sSubSupPr>
            <m:ctrlPr>
              <w:rPr>
                <w:rFonts w:ascii="Cambria Math" w:hAnsi="Cambria Math"/>
                <w:i/>
                <w:color w:val="auto"/>
                <w:sz w:val="20"/>
                <w:szCs w:val="20"/>
                <w:lang w:eastAsia="zh-CN"/>
              </w:rPr>
            </m:ctrlPr>
          </m:sSubSupPr>
          <m:e>
            <m:r>
              <m:rPr/>
              <w:rPr>
                <w:rFonts w:ascii="Cambria Math" w:hAnsi="Cambria Math"/>
                <w:color w:val="auto"/>
                <w:sz w:val="20"/>
                <w:szCs w:val="20"/>
                <w:lang w:eastAsia="zh-CN"/>
              </w:rPr>
              <m:t>N</m:t>
            </m:r>
            <m:ctrlPr>
              <w:rPr>
                <w:color w:val="auto"/>
                <w:sz w:val="20"/>
                <w:szCs w:val="20"/>
              </w:rPr>
            </m:ctrlPr>
          </m:e>
          <m:sub>
            <m:r>
              <m:rPr>
                <m:nor/>
              </m:rPr>
              <w:rPr>
                <w:rFonts w:ascii="Times New Roman" w:hAnsi="Times New Roman"/>
                <w:i/>
                <w:color w:val="auto"/>
                <w:sz w:val="20"/>
                <w:szCs w:val="20"/>
                <w:lang w:eastAsia="zh-CN"/>
              </w:rPr>
              <m:t>slot</m:t>
            </m:r>
            <m:ctrlPr>
              <w:rPr>
                <w:color w:val="auto"/>
                <w:sz w:val="20"/>
                <w:szCs w:val="20"/>
              </w:rPr>
            </m:ctrlPr>
          </m:sub>
          <m:sup>
            <m:r>
              <m:rPr>
                <m:nor/>
              </m:rPr>
              <w:rPr>
                <w:rFonts w:ascii="Times New Roman" w:hAnsi="Times New Roman"/>
                <w:i/>
                <w:color w:val="auto"/>
                <w:sz w:val="20"/>
                <w:szCs w:val="20"/>
                <w:lang w:eastAsia="zh-CN"/>
              </w:rPr>
              <m:t>subframe</m:t>
            </m:r>
            <m:r>
              <m:rPr/>
              <w:rPr>
                <w:rFonts w:ascii="Cambria Math" w:hAnsi="Cambria Math"/>
                <w:color w:val="auto"/>
                <w:sz w:val="20"/>
                <w:szCs w:val="20"/>
                <w:lang w:eastAsia="zh-CN"/>
              </w:rPr>
              <m:t>,μ</m:t>
            </m:r>
            <m:ctrlPr>
              <w:rPr>
                <w:color w:val="auto"/>
                <w:sz w:val="20"/>
                <w:szCs w:val="20"/>
              </w:rPr>
            </m:ctrlPr>
          </m:sup>
        </m:sSubSup>
      </m:oMath>
      <w:r>
        <w:rPr>
          <w:rFonts w:hint="eastAsia"/>
          <w:i w:val="0"/>
          <w:color w:val="auto"/>
          <w:sz w:val="20"/>
          <w:szCs w:val="20"/>
          <w:lang w:val="en-US" w:eastAsia="zh-CN"/>
        </w:rPr>
        <w:t xml:space="preserve"> for MAC-C</w:t>
      </w:r>
      <w:r>
        <w:rPr>
          <w:rFonts w:hint="eastAsia"/>
          <w:i w:val="0"/>
          <w:sz w:val="20"/>
          <w:szCs w:val="20"/>
          <w:lang w:val="en-US" w:eastAsia="zh-CN"/>
        </w:rPr>
        <w:t xml:space="preserve">E processing. As long as OD-SSB is in the active BWP, no RF re-tuning time is needed. Therefore, we think </w:t>
      </w:r>
      <w:r>
        <w:rPr>
          <w:rFonts w:hint="default" w:ascii="Times New Roman" w:hAnsi="Times New Roman" w:eastAsia="宋体" w:cs="Times New Roman"/>
          <w:b w:val="0"/>
          <w:bCs/>
          <w:i w:val="0"/>
          <w:iCs w:val="0"/>
          <w:sz w:val="20"/>
          <w:szCs w:val="20"/>
          <w:u w:val="none"/>
          <w:lang w:val="en-US" w:eastAsia="zh-CN"/>
        </w:rPr>
        <w:t xml:space="preserve">the working assumption of </w:t>
      </w:r>
      <w:r>
        <w:rPr>
          <w:rFonts w:hint="default" w:ascii="Times New Roman" w:hAnsi="Times New Roman" w:cs="Times New Roman"/>
          <w:b w:val="0"/>
          <w:bCs/>
          <w:i w:val="0"/>
          <w:iCs w:val="0"/>
          <w:sz w:val="20"/>
          <w:szCs w:val="20"/>
          <w:u w:val="none"/>
          <w:lang w:val="en-US"/>
        </w:rPr>
        <w:t>T_min=</w:t>
      </w:r>
      <m:oMath>
        <m:r>
          <m:rPr>
            <m:sty m:val="p"/>
          </m:rPr>
          <w:rPr>
            <w:rFonts w:hint="default" w:ascii="Cambria Math" w:hAnsi="Cambria Math" w:cs="Times New Roman"/>
            <w:color w:val="auto"/>
            <w:sz w:val="20"/>
            <w:szCs w:val="20"/>
            <w:u w:val="none"/>
            <w:lang w:eastAsia="zh-CN"/>
          </w:rPr>
          <m:t>m+3</m:t>
        </m:r>
        <m:sSubSup>
          <m:sSubSupPr>
            <m:ctrlPr>
              <w:rPr>
                <w:rFonts w:hint="default" w:ascii="Cambria Math" w:hAnsi="Cambria Math" w:cs="Times New Roman"/>
                <w:b w:val="0"/>
                <w:bCs/>
                <w:i w:val="0"/>
                <w:iCs w:val="0"/>
                <w:color w:val="auto"/>
                <w:sz w:val="20"/>
                <w:szCs w:val="20"/>
                <w:u w:val="none"/>
                <w:lang w:eastAsia="zh-CN"/>
              </w:rPr>
            </m:ctrlPr>
          </m:sSubSupPr>
          <m:e>
            <m:r>
              <m:rPr>
                <m:sty m:val="p"/>
              </m:rPr>
              <w:rPr>
                <w:rFonts w:hint="default" w:ascii="Cambria Math" w:hAnsi="Cambria Math" w:cs="Times New Roman"/>
                <w:color w:val="auto"/>
                <w:sz w:val="20"/>
                <w:szCs w:val="20"/>
                <w:u w:val="none"/>
                <w:lang w:eastAsia="zh-CN"/>
              </w:rPr>
              <m:t>N</m:t>
            </m:r>
            <m:ctrlPr>
              <w:rPr>
                <w:rFonts w:hint="default" w:ascii="Cambria Math" w:hAnsi="Cambria Math" w:cs="Times New Roman"/>
                <w:b w:val="0"/>
                <w:bCs/>
                <w:i w:val="0"/>
                <w:iCs w:val="0"/>
                <w:color w:val="auto"/>
                <w:sz w:val="20"/>
                <w:szCs w:val="20"/>
                <w:u w:val="none"/>
              </w:rPr>
            </m:ctrlPr>
          </m:e>
          <m:sub>
            <m:r>
              <m:rPr>
                <m:nor/>
                <m:sty m:val="p"/>
              </m:rPr>
              <w:rPr>
                <w:rFonts w:hint="default" w:ascii="Cambria Math" w:hAnsi="Cambria Math" w:cs="Times New Roman"/>
                <w:b w:val="0"/>
                <w:bCs/>
                <w:i w:val="0"/>
                <w:iCs w:val="0"/>
                <w:color w:val="auto"/>
                <w:sz w:val="20"/>
                <w:szCs w:val="20"/>
                <w:u w:val="none"/>
                <w:lang w:eastAsia="zh-CN"/>
              </w:rPr>
              <m:t>slot</m:t>
            </m:r>
            <m:ctrlPr>
              <w:rPr>
                <w:rFonts w:hint="default" w:ascii="Cambria Math" w:hAnsi="Cambria Math" w:cs="Times New Roman"/>
                <w:b w:val="0"/>
                <w:bCs/>
                <w:i w:val="0"/>
                <w:iCs w:val="0"/>
                <w:color w:val="auto"/>
                <w:sz w:val="20"/>
                <w:szCs w:val="20"/>
                <w:u w:val="none"/>
              </w:rPr>
            </m:ctrlPr>
          </m:sub>
          <m:sup>
            <m:r>
              <m:rPr>
                <m:nor/>
                <m:sty m:val="p"/>
              </m:rPr>
              <w:rPr>
                <w:rFonts w:hint="default" w:ascii="Cambria Math" w:hAnsi="Cambria Math" w:cs="Times New Roman"/>
                <w:b w:val="0"/>
                <w:bCs/>
                <w:i w:val="0"/>
                <w:iCs w:val="0"/>
                <w:color w:val="auto"/>
                <w:sz w:val="20"/>
                <w:szCs w:val="20"/>
                <w:u w:val="none"/>
                <w:lang w:eastAsia="zh-CN"/>
              </w:rPr>
              <m:t>subframe,μ</m:t>
            </m:r>
            <m:ctrlPr>
              <w:rPr>
                <w:rFonts w:hint="default" w:ascii="Cambria Math" w:hAnsi="Cambria Math" w:cs="Times New Roman"/>
                <w:b w:val="0"/>
                <w:bCs/>
                <w:i w:val="0"/>
                <w:iCs w:val="0"/>
                <w:color w:val="auto"/>
                <w:sz w:val="20"/>
                <w:szCs w:val="20"/>
                <w:u w:val="none"/>
              </w:rPr>
            </m:ctrlPr>
          </m:sup>
        </m:sSubSup>
        <m:r>
          <m:rPr>
            <m:sty m:val="p"/>
          </m:rPr>
          <w:rPr>
            <w:rFonts w:hint="default" w:ascii="Cambria Math" w:hAnsi="Cambria Math" w:cs="Times New Roman"/>
            <w:color w:val="auto"/>
            <w:sz w:val="20"/>
            <w:szCs w:val="20"/>
            <w:u w:val="none"/>
            <w:lang w:eastAsia="zh-CN"/>
          </w:rPr>
          <m:t>+1</m:t>
        </m:r>
      </m:oMath>
      <w:r>
        <w:rPr>
          <w:rFonts w:hint="default" w:ascii="Times New Roman" w:hAnsi="Times New Roman" w:cs="Times New Roman"/>
          <w:b w:val="0"/>
          <w:bCs/>
          <w:i w:val="0"/>
          <w:iCs w:val="0"/>
          <w:color w:val="auto"/>
          <w:sz w:val="20"/>
          <w:szCs w:val="20"/>
          <w:u w:val="none"/>
          <w:lang w:val="en-US" w:eastAsia="zh-CN"/>
        </w:rPr>
        <w:t xml:space="preserve"> can be confirmed</w:t>
      </w:r>
      <w:r>
        <w:rPr>
          <w:rFonts w:hint="eastAsia" w:ascii="Times New Roman" w:hAnsi="Times New Roman" w:cs="Times New Roman"/>
          <w:b w:val="0"/>
          <w:bCs/>
          <w:i w:val="0"/>
          <w:iCs w:val="0"/>
          <w:color w:val="auto"/>
          <w:sz w:val="20"/>
          <w:szCs w:val="20"/>
          <w:u w:val="none"/>
          <w:lang w:val="en-US" w:eastAsia="zh-CN"/>
        </w:rPr>
        <w:t>.</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 xml:space="preserve">Proposal 10: </w:t>
      </w:r>
      <w:r>
        <w:rPr>
          <w:rFonts w:hint="eastAsia" w:eastAsia="宋体" w:cs="Times New Roman"/>
          <w:b/>
          <w:bCs/>
          <w:i/>
          <w:iCs/>
          <w:sz w:val="20"/>
          <w:szCs w:val="20"/>
          <w:u w:val="none"/>
          <w:lang w:val="en-US" w:eastAsia="zh-CN"/>
        </w:rPr>
        <w:t>T</w:t>
      </w:r>
      <w:r>
        <w:rPr>
          <w:rFonts w:hint="default" w:ascii="Times New Roman" w:hAnsi="Times New Roman" w:eastAsia="宋体" w:cs="Times New Roman"/>
          <w:b/>
          <w:bCs/>
          <w:i/>
          <w:iCs/>
          <w:sz w:val="20"/>
          <w:szCs w:val="20"/>
          <w:u w:val="none"/>
          <w:lang w:val="en-US" w:eastAsia="zh-CN"/>
        </w:rPr>
        <w:t xml:space="preserve">he working assumption of </w:t>
      </w:r>
      <w:r>
        <w:rPr>
          <w:rFonts w:hint="default" w:ascii="Times New Roman" w:hAnsi="Times New Roman" w:cs="Times New Roman"/>
          <w:b/>
          <w:bCs/>
          <w:i/>
          <w:iCs/>
          <w:sz w:val="20"/>
          <w:szCs w:val="20"/>
          <w:u w:val="none"/>
          <w:lang w:val="en-US"/>
        </w:rPr>
        <w:t>T_min=</w:t>
      </w:r>
      <m:oMath>
        <m:r>
          <m:rPr>
            <m:sty m:val="bi"/>
          </m:rPr>
          <w:rPr>
            <w:rFonts w:hint="default" w:ascii="Cambria Math" w:hAnsi="Cambria Math" w:cs="Times New Roman"/>
            <w:color w:val="auto"/>
            <w:sz w:val="20"/>
            <w:szCs w:val="20"/>
            <w:u w:val="none"/>
            <w:lang w:eastAsia="zh-CN"/>
          </w:rPr>
          <m:t>m+3</m:t>
        </m:r>
        <m:sSubSup>
          <m:sSubSupPr>
            <m:ctrlPr>
              <w:rPr>
                <w:rFonts w:hint="default" w:ascii="Cambria Math" w:hAnsi="Cambria Math" w:cs="Times New Roman"/>
                <w:b/>
                <w:bCs/>
                <w:i/>
                <w:iCs/>
                <w:color w:val="auto"/>
                <w:sz w:val="20"/>
                <w:szCs w:val="20"/>
                <w:u w:val="none"/>
                <w:lang w:eastAsia="zh-CN"/>
              </w:rPr>
            </m:ctrlPr>
          </m:sSubSupPr>
          <m:e>
            <m:r>
              <m:rPr>
                <m:sty m:val="bi"/>
              </m:rPr>
              <w:rPr>
                <w:rFonts w:hint="default" w:ascii="Cambria Math" w:hAnsi="Cambria Math" w:cs="Times New Roman"/>
                <w:color w:val="auto"/>
                <w:sz w:val="20"/>
                <w:szCs w:val="20"/>
                <w:u w:val="none"/>
                <w:lang w:eastAsia="zh-CN"/>
              </w:rPr>
              <m:t>N</m:t>
            </m:r>
            <m:ctrlPr>
              <w:rPr>
                <w:rFonts w:hint="default" w:ascii="Cambria Math" w:hAnsi="Cambria Math" w:cs="Times New Roman"/>
                <w:b/>
                <w:bCs/>
                <w:i/>
                <w:iCs/>
                <w:color w:val="auto"/>
                <w:sz w:val="20"/>
                <w:szCs w:val="20"/>
                <w:u w:val="none"/>
              </w:rPr>
            </m:ctrlPr>
          </m:e>
          <m:sub>
            <m:r>
              <m:rPr>
                <m:nor/>
                <m:sty m:val="bi"/>
              </m:rPr>
              <w:rPr>
                <w:rFonts w:hint="default" w:ascii="Cambria Math" w:hAnsi="Cambria Math" w:cs="Times New Roman"/>
                <w:b/>
                <w:bCs/>
                <w:i/>
                <w:iCs/>
                <w:color w:val="auto"/>
                <w:sz w:val="20"/>
                <w:szCs w:val="20"/>
                <w:u w:val="none"/>
                <w:lang w:eastAsia="zh-CN"/>
              </w:rPr>
              <m:t>slot</m:t>
            </m:r>
            <m:ctrlPr>
              <w:rPr>
                <w:rFonts w:hint="default" w:ascii="Cambria Math" w:hAnsi="Cambria Math" w:cs="Times New Roman"/>
                <w:b/>
                <w:bCs/>
                <w:i/>
                <w:iCs/>
                <w:color w:val="auto"/>
                <w:sz w:val="20"/>
                <w:szCs w:val="20"/>
                <w:u w:val="none"/>
              </w:rPr>
            </m:ctrlPr>
          </m:sub>
          <m:sup>
            <m:r>
              <m:rPr>
                <m:nor/>
                <m:sty m:val="bi"/>
              </m:rPr>
              <w:rPr>
                <w:rFonts w:hint="default" w:ascii="Cambria Math" w:hAnsi="Cambria Math" w:cs="Times New Roman"/>
                <w:b/>
                <w:bCs/>
                <w:i/>
                <w:iCs/>
                <w:color w:val="auto"/>
                <w:sz w:val="20"/>
                <w:szCs w:val="20"/>
                <w:u w:val="none"/>
                <w:lang w:eastAsia="zh-CN"/>
              </w:rPr>
              <m:t>subframe,μ</m:t>
            </m:r>
            <m:ctrlPr>
              <w:rPr>
                <w:rFonts w:hint="default" w:ascii="Cambria Math" w:hAnsi="Cambria Math" w:cs="Times New Roman"/>
                <w:b/>
                <w:bCs/>
                <w:i/>
                <w:iCs/>
                <w:color w:val="auto"/>
                <w:sz w:val="20"/>
                <w:szCs w:val="20"/>
                <w:u w:val="none"/>
              </w:rPr>
            </m:ctrlPr>
          </m:sup>
        </m:sSubSup>
        <m:r>
          <m:rPr>
            <m:sty m:val="bi"/>
          </m:rPr>
          <w:rPr>
            <w:rFonts w:hint="default" w:ascii="Cambria Math" w:hAnsi="Cambria Math" w:cs="Times New Roman"/>
            <w:color w:val="auto"/>
            <w:sz w:val="20"/>
            <w:szCs w:val="20"/>
            <w:u w:val="none"/>
            <w:lang w:eastAsia="zh-CN"/>
          </w:rPr>
          <m:t>+1</m:t>
        </m:r>
      </m:oMath>
      <w:r>
        <w:rPr>
          <w:rFonts w:hint="default" w:ascii="Times New Roman" w:hAnsi="Times New Roman" w:cs="Times New Roman"/>
          <w:b/>
          <w:bCs/>
          <w:i/>
          <w:iCs/>
          <w:color w:val="auto"/>
          <w:sz w:val="20"/>
          <w:szCs w:val="20"/>
          <w:u w:val="none"/>
          <w:lang w:val="en-US" w:eastAsia="zh-CN"/>
        </w:rPr>
        <w:t xml:space="preserve"> can be confirmed</w:t>
      </w:r>
      <w:r>
        <w:rPr>
          <w:rFonts w:hint="eastAsia" w:ascii="Times New Roman" w:hAnsi="Times New Roman" w:cs="Times New Roman"/>
          <w:b/>
          <w:bCs/>
          <w:i/>
          <w:iCs/>
          <w:color w:val="auto"/>
          <w:sz w:val="20"/>
          <w:szCs w:val="20"/>
          <w:u w:val="none"/>
          <w:lang w:val="en-US" w:eastAsia="zh-CN"/>
        </w:rPr>
        <w:t>.</w:t>
      </w:r>
    </w:p>
    <w:bookmarkEnd w:id="8"/>
    <w:p>
      <w:pPr>
        <w:rPr>
          <w:rFonts w:eastAsia="宋体"/>
          <w:b/>
          <w:i/>
          <w:iCs/>
          <w:sz w:val="20"/>
          <w:szCs w:val="20"/>
          <w:u w:val="single"/>
          <w:lang w:val="en-GB" w:eastAsia="ko-KR"/>
        </w:rPr>
      </w:pPr>
      <w:bookmarkStart w:id="10" w:name="_GoBack"/>
      <w:bookmarkEnd w:id="10"/>
      <w:bookmarkStart w:id="9" w:name="_Hlk166676935"/>
    </w:p>
    <w:bookmarkEnd w:id="5"/>
    <w:bookmarkEnd w:id="9"/>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keepNext w:val="0"/>
        <w:keepLines w:val="0"/>
        <w:pageBreakBefore w:val="0"/>
        <w:widowControl/>
        <w:kinsoku/>
        <w:wordWrap/>
        <w:overflowPunct/>
        <w:topLinePunct w:val="0"/>
        <w:autoSpaceDE/>
        <w:autoSpaceDN/>
        <w:bidi w:val="0"/>
        <w:adjustRightInd/>
        <w:snapToGrid/>
        <w:spacing w:before="60" w:after="157" w:afterLines="50"/>
        <w:jc w:val="both"/>
        <w:textAlignment w:val="auto"/>
        <w:rPr>
          <w:sz w:val="20"/>
          <w:szCs w:val="20"/>
        </w:rPr>
      </w:pPr>
      <w:r>
        <w:rPr>
          <w:sz w:val="20"/>
          <w:szCs w:val="20"/>
        </w:rPr>
        <w:t xml:space="preserve">Based on the discussion above, the following proposals </w:t>
      </w:r>
      <w:r>
        <w:rPr>
          <w:rFonts w:hint="eastAsia"/>
          <w:sz w:val="20"/>
          <w:szCs w:val="20"/>
          <w:lang w:val="en-US" w:eastAsia="zh-CN"/>
        </w:rPr>
        <w:t xml:space="preserve">and observations </w:t>
      </w:r>
      <w:r>
        <w:rPr>
          <w:sz w:val="20"/>
          <w:szCs w:val="20"/>
        </w:rPr>
        <w:t xml:space="preserve">are concluded. </w:t>
      </w:r>
      <w:bookmarkEnd w:id="6"/>
      <w:bookmarkEnd w:id="7"/>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  After RAN4 concludes on the MAC CE based single SCell activation case, at least specify the OD-SSB based direct SCell activation delay requirement.</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2:  For L3 deactivated SCell measurement, after OD-SSB is activated, the OD-SSB based measurement configuration should also be configured or activated,  the specific procedure can be designed by RAN2.</w:t>
      </w:r>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Proposal 3: UE performs the L3 measurement according to the SMTC or measurement period configuration in MeasObject from OD-SSB based measurement configuration.</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4: For Case#2 that Always-on SSB is periodically transmitted on the cell, UE can perform the legacy L3 measurement follows ‘measCycleSCell’ before on-demand SSB triggering, and perform new OD-SSB based L3 measurement after OD-SSB triggering.</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5: For the transition period between measurement performed on always-on SSB and measurement performed on OD-SSB:</w:t>
      </w:r>
    </w:p>
    <w:p>
      <w:pPr>
        <w:numPr>
          <w:ilvl w:val="0"/>
          <w:numId w:val="6"/>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If always-on SSB and OD-SSB are on the same frequency location with different periodicity, we think the requirements apply based on the shorter delay before or after the transition when SSB type changes, and the requirement corresponding to the second mode apply after transition.</w:t>
      </w:r>
    </w:p>
    <w:p>
      <w:pPr>
        <w:numPr>
          <w:ilvl w:val="0"/>
          <w:numId w:val="6"/>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If always-on SSB and OD-SSB are not on the same frequency location, we think UE shall be allowed to restart the ongoing evaluation using the second SSB type after OD-SSB ON/OFF. Subsequent to this duration, the UE shall use an evaluation period corresponding to the second SSB type.</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6: The legacy CSSF can be reused.</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 xml:space="preserve">Proposal 7:  The legacy logic of known condition can be reused, which requires UE to sent a valid measurement report during a </w:t>
      </w:r>
      <w:r>
        <w:rPr>
          <w:rFonts w:hint="default"/>
          <w:b/>
          <w:bCs/>
          <w:i/>
          <w:iCs/>
          <w:sz w:val="20"/>
          <w:szCs w:val="20"/>
          <w:lang w:val="en-US" w:eastAsia="zh-CN"/>
        </w:rPr>
        <w:t>‘</w:t>
      </w:r>
      <w:r>
        <w:rPr>
          <w:rFonts w:hint="eastAsia"/>
          <w:b/>
          <w:bCs/>
          <w:i/>
          <w:iCs/>
          <w:sz w:val="20"/>
          <w:szCs w:val="20"/>
          <w:lang w:val="en-US" w:eastAsia="zh-CN"/>
        </w:rPr>
        <w:t>period</w:t>
      </w:r>
      <w:r>
        <w:rPr>
          <w:rFonts w:hint="default"/>
          <w:b/>
          <w:bCs/>
          <w:i/>
          <w:iCs/>
          <w:sz w:val="20"/>
          <w:szCs w:val="20"/>
          <w:lang w:val="en-US" w:eastAsia="zh-CN"/>
        </w:rPr>
        <w:t>’</w:t>
      </w:r>
      <w:r>
        <w:rPr>
          <w:rFonts w:hint="eastAsia"/>
          <w:b/>
          <w:bCs/>
          <w:i/>
          <w:iCs/>
          <w:sz w:val="20"/>
          <w:szCs w:val="20"/>
          <w:lang w:val="en-US" w:eastAsia="zh-CN"/>
        </w:rPr>
        <w:t xml:space="preserve"> before the reception of the SCell activation command. </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 xml:space="preserve">Proposal 8: For the case of OD-SSB is activated before SCell activation command (Scenario#2), RAN4 further update the </w:t>
      </w:r>
      <w:r>
        <w:rPr>
          <w:rFonts w:hint="default"/>
          <w:b/>
          <w:bCs/>
          <w:i/>
          <w:iCs/>
          <w:sz w:val="20"/>
          <w:szCs w:val="20"/>
          <w:lang w:val="en-US" w:eastAsia="zh-CN"/>
        </w:rPr>
        <w:t>‘</w:t>
      </w:r>
      <w:r>
        <w:rPr>
          <w:rFonts w:hint="eastAsia"/>
          <w:b/>
          <w:bCs/>
          <w:i/>
          <w:iCs/>
          <w:sz w:val="20"/>
          <w:szCs w:val="20"/>
          <w:lang w:val="en-US" w:eastAsia="zh-CN"/>
        </w:rPr>
        <w:t>period</w:t>
      </w:r>
      <w:r>
        <w:rPr>
          <w:rFonts w:hint="default"/>
          <w:b/>
          <w:bCs/>
          <w:i/>
          <w:iCs/>
          <w:sz w:val="20"/>
          <w:szCs w:val="20"/>
          <w:lang w:val="en-US" w:eastAsia="zh-CN"/>
        </w:rPr>
        <w:t>’</w:t>
      </w:r>
      <w:r>
        <w:rPr>
          <w:rFonts w:hint="eastAsia"/>
          <w:b/>
          <w:bCs/>
          <w:i/>
          <w:iCs/>
          <w:sz w:val="20"/>
          <w:szCs w:val="20"/>
          <w:lang w:val="en-US" w:eastAsia="zh-CN"/>
        </w:rPr>
        <w:t>, which should be related with the new L3 deactivated SCell measurement requirement.</w:t>
      </w:r>
    </w:p>
    <w:p>
      <w:pPr>
        <w:rPr>
          <w:rFonts w:hint="eastAsia"/>
          <w:b/>
          <w:bCs/>
          <w:i/>
          <w:iCs/>
          <w:sz w:val="20"/>
          <w:szCs w:val="20"/>
          <w:lang w:val="en-US" w:eastAsia="zh-CN"/>
        </w:rPr>
      </w:pPr>
      <w:r>
        <w:rPr>
          <w:rFonts w:hint="eastAsia"/>
          <w:b/>
          <w:bCs/>
          <w:i/>
          <w:iCs/>
          <w:sz w:val="20"/>
          <w:szCs w:val="20"/>
          <w:lang w:val="en-US" w:eastAsia="zh-CN"/>
        </w:rPr>
        <w:t>Proposal 9: For SCell activation delay requirement, the legacy methodology of defining requirements can be reused, which are:</w:t>
      </w:r>
    </w:p>
    <w:p>
      <w:pPr>
        <w:numPr>
          <w:ilvl w:val="0"/>
          <w:numId w:val="7"/>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 xml:space="preserve">For known case and measurement sampling rate before SCell activation command smaller than or equal to 160ms, fine sync time is needed in SCell activation delay. </w:t>
      </w:r>
    </w:p>
    <w:p>
      <w:pPr>
        <w:numPr>
          <w:ilvl w:val="0"/>
          <w:numId w:val="7"/>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 xml:space="preserve">For known case and measurement sampling rate before SCell activation command larger than 160ms, AGC and fine sync time is needed in SCell activation delay. </w:t>
      </w:r>
    </w:p>
    <w:p>
      <w:pPr>
        <w:numPr>
          <w:ilvl w:val="0"/>
          <w:numId w:val="7"/>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For unknown case, AGC and time sync is needed in SCell activation delay.</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 xml:space="preserve">Proposal 10: </w:t>
      </w:r>
      <w:r>
        <w:rPr>
          <w:rFonts w:hint="eastAsia" w:eastAsia="宋体" w:cs="Times New Roman"/>
          <w:b/>
          <w:bCs/>
          <w:i/>
          <w:iCs/>
          <w:sz w:val="20"/>
          <w:szCs w:val="20"/>
          <w:u w:val="none"/>
          <w:lang w:val="en-US" w:eastAsia="zh-CN"/>
        </w:rPr>
        <w:t>T</w:t>
      </w:r>
      <w:r>
        <w:rPr>
          <w:rFonts w:hint="default" w:ascii="Times New Roman" w:hAnsi="Times New Roman" w:eastAsia="宋体" w:cs="Times New Roman"/>
          <w:b/>
          <w:bCs/>
          <w:i/>
          <w:iCs/>
          <w:sz w:val="20"/>
          <w:szCs w:val="20"/>
          <w:u w:val="none"/>
          <w:lang w:val="en-US" w:eastAsia="zh-CN"/>
        </w:rPr>
        <w:t xml:space="preserve">he working assumption of </w:t>
      </w:r>
      <w:r>
        <w:rPr>
          <w:rFonts w:hint="default" w:ascii="Times New Roman" w:hAnsi="Times New Roman" w:cs="Times New Roman"/>
          <w:b/>
          <w:bCs/>
          <w:i/>
          <w:iCs/>
          <w:sz w:val="20"/>
          <w:szCs w:val="20"/>
          <w:u w:val="none"/>
          <w:lang w:val="en-US"/>
        </w:rPr>
        <w:t>T_min=</w:t>
      </w:r>
      <m:oMath>
        <m:r>
          <m:rPr>
            <m:sty m:val="bi"/>
          </m:rPr>
          <w:rPr>
            <w:rFonts w:hint="default" w:ascii="Cambria Math" w:hAnsi="Cambria Math" w:cs="Times New Roman"/>
            <w:color w:val="auto"/>
            <w:sz w:val="20"/>
            <w:szCs w:val="20"/>
            <w:u w:val="none"/>
            <w:lang w:eastAsia="zh-CN"/>
          </w:rPr>
          <m:t>m+3</m:t>
        </m:r>
        <m:sSubSup>
          <m:sSubSupPr>
            <m:ctrlPr>
              <w:rPr>
                <w:rFonts w:hint="default" w:ascii="Cambria Math" w:hAnsi="Cambria Math" w:cs="Times New Roman"/>
                <w:b/>
                <w:bCs/>
                <w:i/>
                <w:iCs/>
                <w:color w:val="auto"/>
                <w:sz w:val="20"/>
                <w:szCs w:val="20"/>
                <w:u w:val="none"/>
                <w:lang w:eastAsia="zh-CN"/>
              </w:rPr>
            </m:ctrlPr>
          </m:sSubSupPr>
          <m:e>
            <m:r>
              <m:rPr>
                <m:sty m:val="bi"/>
              </m:rPr>
              <w:rPr>
                <w:rFonts w:hint="default" w:ascii="Cambria Math" w:hAnsi="Cambria Math" w:cs="Times New Roman"/>
                <w:color w:val="auto"/>
                <w:sz w:val="20"/>
                <w:szCs w:val="20"/>
                <w:u w:val="none"/>
                <w:lang w:eastAsia="zh-CN"/>
              </w:rPr>
              <m:t>N</m:t>
            </m:r>
            <m:ctrlPr>
              <w:rPr>
                <w:rFonts w:hint="default" w:ascii="Cambria Math" w:hAnsi="Cambria Math" w:cs="Times New Roman"/>
                <w:b/>
                <w:bCs/>
                <w:i/>
                <w:iCs/>
                <w:color w:val="auto"/>
                <w:sz w:val="20"/>
                <w:szCs w:val="20"/>
                <w:u w:val="none"/>
              </w:rPr>
            </m:ctrlPr>
          </m:e>
          <m:sub>
            <m:r>
              <m:rPr>
                <m:nor/>
                <m:sty m:val="bi"/>
              </m:rPr>
              <w:rPr>
                <w:rFonts w:hint="default" w:ascii="Cambria Math" w:hAnsi="Cambria Math" w:cs="Times New Roman"/>
                <w:b/>
                <w:bCs/>
                <w:i/>
                <w:iCs/>
                <w:color w:val="auto"/>
                <w:sz w:val="20"/>
                <w:szCs w:val="20"/>
                <w:u w:val="none"/>
                <w:lang w:eastAsia="zh-CN"/>
              </w:rPr>
              <m:t>slot</m:t>
            </m:r>
            <m:ctrlPr>
              <w:rPr>
                <w:rFonts w:hint="default" w:ascii="Cambria Math" w:hAnsi="Cambria Math" w:cs="Times New Roman"/>
                <w:b/>
                <w:bCs/>
                <w:i/>
                <w:iCs/>
                <w:color w:val="auto"/>
                <w:sz w:val="20"/>
                <w:szCs w:val="20"/>
                <w:u w:val="none"/>
              </w:rPr>
            </m:ctrlPr>
          </m:sub>
          <m:sup>
            <m:r>
              <m:rPr>
                <m:nor/>
                <m:sty m:val="bi"/>
              </m:rPr>
              <w:rPr>
                <w:rFonts w:hint="default" w:ascii="Cambria Math" w:hAnsi="Cambria Math" w:cs="Times New Roman"/>
                <w:b/>
                <w:bCs/>
                <w:i/>
                <w:iCs/>
                <w:color w:val="auto"/>
                <w:sz w:val="20"/>
                <w:szCs w:val="20"/>
                <w:u w:val="none"/>
                <w:lang w:eastAsia="zh-CN"/>
              </w:rPr>
              <m:t>subframe,μ</m:t>
            </m:r>
            <m:ctrlPr>
              <w:rPr>
                <w:rFonts w:hint="default" w:ascii="Cambria Math" w:hAnsi="Cambria Math" w:cs="Times New Roman"/>
                <w:b/>
                <w:bCs/>
                <w:i/>
                <w:iCs/>
                <w:color w:val="auto"/>
                <w:sz w:val="20"/>
                <w:szCs w:val="20"/>
                <w:u w:val="none"/>
              </w:rPr>
            </m:ctrlPr>
          </m:sup>
        </m:sSubSup>
        <m:r>
          <m:rPr>
            <m:sty m:val="bi"/>
          </m:rPr>
          <w:rPr>
            <w:rFonts w:hint="default" w:ascii="Cambria Math" w:hAnsi="Cambria Math" w:cs="Times New Roman"/>
            <w:color w:val="auto"/>
            <w:sz w:val="20"/>
            <w:szCs w:val="20"/>
            <w:u w:val="none"/>
            <w:lang w:eastAsia="zh-CN"/>
          </w:rPr>
          <m:t>+1</m:t>
        </m:r>
      </m:oMath>
      <w:r>
        <w:rPr>
          <w:rFonts w:hint="default" w:ascii="Times New Roman" w:hAnsi="Times New Roman" w:cs="Times New Roman"/>
          <w:b/>
          <w:bCs/>
          <w:i/>
          <w:iCs/>
          <w:color w:val="auto"/>
          <w:sz w:val="20"/>
          <w:szCs w:val="20"/>
          <w:u w:val="none"/>
          <w:lang w:val="en-US" w:eastAsia="zh-CN"/>
        </w:rPr>
        <w:t xml:space="preserve"> can be confirmed</w:t>
      </w:r>
      <w:r>
        <w:rPr>
          <w:rFonts w:hint="eastAsia" w:ascii="Times New Roman" w:hAnsi="Times New Roman" w:cs="Times New Roman"/>
          <w:b/>
          <w:bCs/>
          <w:i/>
          <w:iCs/>
          <w:color w:val="auto"/>
          <w:sz w:val="20"/>
          <w:szCs w:val="20"/>
          <w:u w:val="none"/>
          <w:lang w:val="en-US" w:eastAsia="zh-CN"/>
        </w:rPr>
        <w:t>.</w:t>
      </w:r>
    </w:p>
    <w:p>
      <w:pPr>
        <w:spacing w:before="60"/>
        <w:jc w:val="both"/>
        <w:rPr>
          <w:sz w:val="20"/>
          <w:szCs w:val="20"/>
        </w:rPr>
      </w:pP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8"/>
        </w:numPr>
        <w:rPr>
          <w:rFonts w:hint="eastAsia"/>
          <w:sz w:val="20"/>
          <w:szCs w:val="20"/>
          <w:lang w:val="en-GB" w:eastAsia="zh-CN"/>
        </w:rPr>
      </w:pPr>
      <w:r>
        <w:rPr>
          <w:rFonts w:hint="eastAsia"/>
          <w:sz w:val="20"/>
          <w:szCs w:val="20"/>
          <w:lang w:val="en-US" w:eastAsia="zh-CN"/>
        </w:rPr>
        <w:t>R4-2413885, WF on Netw_Energy_NR_enh, Ericsson</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47CE3E"/>
    <w:multiLevelType w:val="singleLevel"/>
    <w:tmpl w:val="A047CE3E"/>
    <w:lvl w:ilvl="0" w:tentative="0">
      <w:start w:val="1"/>
      <w:numFmt w:val="bullet"/>
      <w:lvlText w:val=""/>
      <w:lvlJc w:val="left"/>
      <w:pPr>
        <w:ind w:left="420" w:hanging="420"/>
      </w:pPr>
      <w:rPr>
        <w:rFonts w:hint="default" w:ascii="Wingdings" w:hAnsi="Wingdings"/>
      </w:rPr>
    </w:lvl>
  </w:abstractNum>
  <w:abstractNum w:abstractNumId="1">
    <w:nsid w:val="A0B39303"/>
    <w:multiLevelType w:val="singleLevel"/>
    <w:tmpl w:val="A0B39303"/>
    <w:lvl w:ilvl="0" w:tentative="0">
      <w:start w:val="1"/>
      <w:numFmt w:val="decimal"/>
      <w:suff w:val="space"/>
      <w:lvlText w:val="[%1]"/>
      <w:lvlJc w:val="left"/>
    </w:lvl>
  </w:abstractNum>
  <w:abstractNum w:abstractNumId="2">
    <w:nsid w:val="0032A9D6"/>
    <w:multiLevelType w:val="multilevel"/>
    <w:tmpl w:val="0032A9D6"/>
    <w:lvl w:ilvl="0" w:tentative="0">
      <w:start w:val="1"/>
      <w:numFmt w:val="bullet"/>
      <w:lvlText w:val="•"/>
      <w:lvlJc w:val="left"/>
      <w:pPr>
        <w:ind w:left="420" w:leftChars="0" w:hanging="420" w:firstLineChars="0"/>
      </w:pPr>
      <w:rPr>
        <w:rFonts w:hint="default" w:ascii="微软雅黑" w:hAnsi="微软雅黑" w:eastAsia="微软雅黑" w:cs="微软雅黑"/>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2B553E0"/>
    <w:multiLevelType w:val="multilevel"/>
    <w:tmpl w:val="42B553E0"/>
    <w:lvl w:ilvl="0" w:tentative="0">
      <w:start w:val="0"/>
      <w:numFmt w:val="bullet"/>
      <w:lvlText w:val=""/>
      <w:lvlJc w:val="left"/>
      <w:pPr>
        <w:tabs>
          <w:tab w:val="left" w:pos="-420"/>
        </w:tabs>
        <w:ind w:left="300" w:hanging="360"/>
      </w:pPr>
      <w:rPr>
        <w:rFonts w:hint="default" w:ascii="Symbol" w:hAnsi="Symbol" w:eastAsia="Calibri"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6"/>
  </w:num>
  <w:num w:numId="3">
    <w:abstractNumId w:val="3"/>
  </w:num>
  <w:num w:numId="4">
    <w:abstractNumId w:val="5"/>
  </w:num>
  <w:num w:numId="5">
    <w:abstractNumId w:val="4"/>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0B1F"/>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CE0"/>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1793F6E"/>
    <w:rsid w:val="01C31C44"/>
    <w:rsid w:val="026C01AD"/>
    <w:rsid w:val="03A2578D"/>
    <w:rsid w:val="03F16F56"/>
    <w:rsid w:val="0434763B"/>
    <w:rsid w:val="04605FB2"/>
    <w:rsid w:val="056C0B5C"/>
    <w:rsid w:val="059B2FBB"/>
    <w:rsid w:val="05B66B2B"/>
    <w:rsid w:val="05C31792"/>
    <w:rsid w:val="05E9310D"/>
    <w:rsid w:val="06380D63"/>
    <w:rsid w:val="06C938D1"/>
    <w:rsid w:val="06D13BC6"/>
    <w:rsid w:val="0775691E"/>
    <w:rsid w:val="07E010CA"/>
    <w:rsid w:val="08966482"/>
    <w:rsid w:val="09063CAD"/>
    <w:rsid w:val="091F2183"/>
    <w:rsid w:val="0A726FAB"/>
    <w:rsid w:val="0AC91636"/>
    <w:rsid w:val="0AD74098"/>
    <w:rsid w:val="0B3F7A8C"/>
    <w:rsid w:val="0B901DF3"/>
    <w:rsid w:val="10252A5E"/>
    <w:rsid w:val="103633B9"/>
    <w:rsid w:val="105C4837"/>
    <w:rsid w:val="125263AC"/>
    <w:rsid w:val="12F708E7"/>
    <w:rsid w:val="12FB52D6"/>
    <w:rsid w:val="13C54761"/>
    <w:rsid w:val="144F009D"/>
    <w:rsid w:val="14E02C25"/>
    <w:rsid w:val="15F8258F"/>
    <w:rsid w:val="164F7B75"/>
    <w:rsid w:val="175519EF"/>
    <w:rsid w:val="187E0711"/>
    <w:rsid w:val="18831A63"/>
    <w:rsid w:val="194C056B"/>
    <w:rsid w:val="198E3F9B"/>
    <w:rsid w:val="19977565"/>
    <w:rsid w:val="1A367ECB"/>
    <w:rsid w:val="1A5E6A80"/>
    <w:rsid w:val="1AA908A3"/>
    <w:rsid w:val="1B81057D"/>
    <w:rsid w:val="1C2A4303"/>
    <w:rsid w:val="1C4140A3"/>
    <w:rsid w:val="1C7E3BD3"/>
    <w:rsid w:val="1CBA70AF"/>
    <w:rsid w:val="1D2B280C"/>
    <w:rsid w:val="1D5B4C92"/>
    <w:rsid w:val="1D5F76BA"/>
    <w:rsid w:val="1DE54287"/>
    <w:rsid w:val="1DF035A9"/>
    <w:rsid w:val="1EB2708E"/>
    <w:rsid w:val="1F6714C5"/>
    <w:rsid w:val="21F31B70"/>
    <w:rsid w:val="2212587A"/>
    <w:rsid w:val="22394DC0"/>
    <w:rsid w:val="2261677D"/>
    <w:rsid w:val="238D325A"/>
    <w:rsid w:val="238F7F15"/>
    <w:rsid w:val="248F342A"/>
    <w:rsid w:val="2539010A"/>
    <w:rsid w:val="255C0D3D"/>
    <w:rsid w:val="25C32E03"/>
    <w:rsid w:val="25EB7656"/>
    <w:rsid w:val="26455B2C"/>
    <w:rsid w:val="26C167B6"/>
    <w:rsid w:val="270D633C"/>
    <w:rsid w:val="27496E3C"/>
    <w:rsid w:val="2884631A"/>
    <w:rsid w:val="28A67D37"/>
    <w:rsid w:val="28CB714E"/>
    <w:rsid w:val="29AF71E8"/>
    <w:rsid w:val="29DD14E4"/>
    <w:rsid w:val="2A2B6CE0"/>
    <w:rsid w:val="2A807AE4"/>
    <w:rsid w:val="2A86553C"/>
    <w:rsid w:val="2C5C2FEC"/>
    <w:rsid w:val="2C5C418D"/>
    <w:rsid w:val="2D202CAF"/>
    <w:rsid w:val="2D921625"/>
    <w:rsid w:val="2DC659D1"/>
    <w:rsid w:val="2DD75F9C"/>
    <w:rsid w:val="2E464966"/>
    <w:rsid w:val="2E535EC2"/>
    <w:rsid w:val="2E683C59"/>
    <w:rsid w:val="2E871184"/>
    <w:rsid w:val="2F5838B9"/>
    <w:rsid w:val="3007171F"/>
    <w:rsid w:val="312749F9"/>
    <w:rsid w:val="328479C9"/>
    <w:rsid w:val="328A418D"/>
    <w:rsid w:val="3346489F"/>
    <w:rsid w:val="34785525"/>
    <w:rsid w:val="36164F55"/>
    <w:rsid w:val="365E056F"/>
    <w:rsid w:val="3676329D"/>
    <w:rsid w:val="372F4478"/>
    <w:rsid w:val="3895132C"/>
    <w:rsid w:val="38E4448D"/>
    <w:rsid w:val="39E43EC7"/>
    <w:rsid w:val="3A10328B"/>
    <w:rsid w:val="3A622FD7"/>
    <w:rsid w:val="3C045223"/>
    <w:rsid w:val="3C0B377F"/>
    <w:rsid w:val="3C66551A"/>
    <w:rsid w:val="3CE57EB2"/>
    <w:rsid w:val="3D3F1B31"/>
    <w:rsid w:val="3D757E60"/>
    <w:rsid w:val="3DCE20FC"/>
    <w:rsid w:val="3E6A7347"/>
    <w:rsid w:val="3E78350E"/>
    <w:rsid w:val="3EDE44D4"/>
    <w:rsid w:val="3FCE5A5F"/>
    <w:rsid w:val="40061999"/>
    <w:rsid w:val="41766342"/>
    <w:rsid w:val="4195149B"/>
    <w:rsid w:val="419A3079"/>
    <w:rsid w:val="41B96EC5"/>
    <w:rsid w:val="420333A8"/>
    <w:rsid w:val="42272596"/>
    <w:rsid w:val="4434225B"/>
    <w:rsid w:val="443D3D86"/>
    <w:rsid w:val="446B2DE2"/>
    <w:rsid w:val="45263B26"/>
    <w:rsid w:val="469C1468"/>
    <w:rsid w:val="46A8131D"/>
    <w:rsid w:val="46DB4C8A"/>
    <w:rsid w:val="47117ED3"/>
    <w:rsid w:val="47B63C6D"/>
    <w:rsid w:val="4A6045A0"/>
    <w:rsid w:val="4A7D13F1"/>
    <w:rsid w:val="4AA27C3D"/>
    <w:rsid w:val="4B1E335D"/>
    <w:rsid w:val="4B920C94"/>
    <w:rsid w:val="4BD06085"/>
    <w:rsid w:val="4C5002EC"/>
    <w:rsid w:val="4CC9678E"/>
    <w:rsid w:val="4D1F0167"/>
    <w:rsid w:val="4DCA3EC3"/>
    <w:rsid w:val="4E2931CA"/>
    <w:rsid w:val="4E3A6736"/>
    <w:rsid w:val="4E4D5343"/>
    <w:rsid w:val="4E6C0BC5"/>
    <w:rsid w:val="4F8A27BF"/>
    <w:rsid w:val="4FAF0931"/>
    <w:rsid w:val="50406436"/>
    <w:rsid w:val="508E6F34"/>
    <w:rsid w:val="51193AF8"/>
    <w:rsid w:val="52A0321A"/>
    <w:rsid w:val="52F014E6"/>
    <w:rsid w:val="53205BAB"/>
    <w:rsid w:val="53AC779A"/>
    <w:rsid w:val="541B64BA"/>
    <w:rsid w:val="54343997"/>
    <w:rsid w:val="54A32364"/>
    <w:rsid w:val="550F4C67"/>
    <w:rsid w:val="55633225"/>
    <w:rsid w:val="55855327"/>
    <w:rsid w:val="55A209EE"/>
    <w:rsid w:val="560918AE"/>
    <w:rsid w:val="56134310"/>
    <w:rsid w:val="5670596C"/>
    <w:rsid w:val="56864D16"/>
    <w:rsid w:val="57107129"/>
    <w:rsid w:val="575F74D4"/>
    <w:rsid w:val="57761081"/>
    <w:rsid w:val="5796443F"/>
    <w:rsid w:val="57C552B8"/>
    <w:rsid w:val="58AA2F55"/>
    <w:rsid w:val="59316355"/>
    <w:rsid w:val="5A0D7524"/>
    <w:rsid w:val="5A624644"/>
    <w:rsid w:val="5B0372E4"/>
    <w:rsid w:val="5B1248DB"/>
    <w:rsid w:val="5B475FB3"/>
    <w:rsid w:val="5C3F0114"/>
    <w:rsid w:val="5D111C3D"/>
    <w:rsid w:val="5D52426E"/>
    <w:rsid w:val="5E19471E"/>
    <w:rsid w:val="5E6B3912"/>
    <w:rsid w:val="5EC475D6"/>
    <w:rsid w:val="5EFC6FEB"/>
    <w:rsid w:val="5F5D21FE"/>
    <w:rsid w:val="5FB574AB"/>
    <w:rsid w:val="5FC86F8E"/>
    <w:rsid w:val="5FD22CE7"/>
    <w:rsid w:val="60046178"/>
    <w:rsid w:val="60F65564"/>
    <w:rsid w:val="61253125"/>
    <w:rsid w:val="617B7CAA"/>
    <w:rsid w:val="61A76F12"/>
    <w:rsid w:val="61F5344E"/>
    <w:rsid w:val="62DF6110"/>
    <w:rsid w:val="63792484"/>
    <w:rsid w:val="63BA7386"/>
    <w:rsid w:val="667C7355"/>
    <w:rsid w:val="67F33176"/>
    <w:rsid w:val="67F9721F"/>
    <w:rsid w:val="688D6724"/>
    <w:rsid w:val="6A13360C"/>
    <w:rsid w:val="6A1B0A0D"/>
    <w:rsid w:val="6A4D75E7"/>
    <w:rsid w:val="6B297D4F"/>
    <w:rsid w:val="6B8B57B2"/>
    <w:rsid w:val="6BDC7C84"/>
    <w:rsid w:val="6C3C1BF0"/>
    <w:rsid w:val="6C9A7CBE"/>
    <w:rsid w:val="6CEC68F6"/>
    <w:rsid w:val="6D376B5F"/>
    <w:rsid w:val="6DEB4013"/>
    <w:rsid w:val="6E156513"/>
    <w:rsid w:val="6E534F24"/>
    <w:rsid w:val="700379F2"/>
    <w:rsid w:val="70534BFD"/>
    <w:rsid w:val="714F65D4"/>
    <w:rsid w:val="71D432D4"/>
    <w:rsid w:val="71EA4F92"/>
    <w:rsid w:val="727805A8"/>
    <w:rsid w:val="738E1AE0"/>
    <w:rsid w:val="748C49C6"/>
    <w:rsid w:val="74F9640C"/>
    <w:rsid w:val="75307AD5"/>
    <w:rsid w:val="75FA3264"/>
    <w:rsid w:val="7656513E"/>
    <w:rsid w:val="767543BB"/>
    <w:rsid w:val="76A87E18"/>
    <w:rsid w:val="76B71C18"/>
    <w:rsid w:val="773853D9"/>
    <w:rsid w:val="77F5053C"/>
    <w:rsid w:val="78693363"/>
    <w:rsid w:val="7883331E"/>
    <w:rsid w:val="78A20C1B"/>
    <w:rsid w:val="78D7305C"/>
    <w:rsid w:val="79951646"/>
    <w:rsid w:val="7A7535BE"/>
    <w:rsid w:val="7AD71133"/>
    <w:rsid w:val="7B2569DF"/>
    <w:rsid w:val="7B4C0432"/>
    <w:rsid w:val="7BBB337B"/>
    <w:rsid w:val="7BC93DFF"/>
    <w:rsid w:val="7C3B4CC2"/>
    <w:rsid w:val="7DDF358F"/>
    <w:rsid w:val="7E3C3FAA"/>
    <w:rsid w:val="7E86642D"/>
    <w:rsid w:val="7F0740B3"/>
    <w:rsid w:val="7F73742C"/>
    <w:rsid w:val="7FAB0C76"/>
    <w:rsid w:val="7FD654D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List 3"/>
    <w:basedOn w:val="1"/>
    <w:qFormat/>
    <w:uiPriority w:val="0"/>
    <w:pPr>
      <w:ind w:left="1135"/>
    </w:pPr>
  </w:style>
  <w:style w:type="paragraph" w:styleId="11">
    <w:name w:val="caption"/>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2">
    <w:name w:val="Document Map"/>
    <w:basedOn w:val="1"/>
    <w:link w:val="28"/>
    <w:semiHidden/>
    <w:unhideWhenUsed/>
    <w:qFormat/>
    <w:uiPriority w:val="99"/>
    <w:rPr>
      <w:rFonts w:ascii="Cambria Math" w:hAnsi="Cambria Math" w:eastAsia="Cambria Math"/>
      <w:sz w:val="20"/>
      <w:szCs w:val="20"/>
    </w:rPr>
  </w:style>
  <w:style w:type="paragraph" w:styleId="13">
    <w:name w:val="annotation text"/>
    <w:basedOn w:val="1"/>
    <w:link w:val="49"/>
    <w:unhideWhenUsed/>
    <w:qFormat/>
    <w:uiPriority w:val="99"/>
  </w:style>
  <w:style w:type="paragraph" w:styleId="14">
    <w:name w:val="List 2"/>
    <w:basedOn w:val="15"/>
    <w:qFormat/>
    <w:uiPriority w:val="0"/>
    <w:pPr>
      <w:ind w:left="851"/>
    </w:pPr>
  </w:style>
  <w:style w:type="paragraph" w:styleId="15">
    <w:name w:val="List"/>
    <w:basedOn w:val="1"/>
    <w:semiHidden/>
    <w:unhideWhenUsed/>
    <w:qFormat/>
    <w:uiPriority w:val="99"/>
    <w:pPr>
      <w:ind w:left="200" w:hanging="200" w:hangingChars="200"/>
      <w:contextualSpacing/>
    </w:pPr>
  </w:style>
  <w:style w:type="paragraph" w:styleId="16">
    <w:name w:val="Balloon Text"/>
    <w:basedOn w:val="1"/>
    <w:link w:val="47"/>
    <w:semiHidden/>
    <w:unhideWhenUsed/>
    <w:qFormat/>
    <w:uiPriority w:val="99"/>
    <w:rPr>
      <w:rFonts w:ascii="Cambria Math" w:hAnsi="Cambria Math" w:eastAsia="Cambria Math"/>
      <w:sz w:val="18"/>
      <w:szCs w:val="18"/>
    </w:rPr>
  </w:style>
  <w:style w:type="paragraph" w:styleId="17">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3"/>
    <w:next w:val="13"/>
    <w:link w:val="50"/>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basedOn w:val="23"/>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2"/>
    <w:semiHidden/>
    <w:qFormat/>
    <w:uiPriority w:val="99"/>
    <w:rPr>
      <w:rFonts w:ascii="Cambria Math" w:eastAsia="Cambria Math"/>
    </w:rPr>
  </w:style>
  <w:style w:type="paragraph" w:customStyle="1" w:styleId="29">
    <w:name w:val="TAC"/>
    <w:basedOn w:val="1"/>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30">
    <w:name w:val="TAC Char"/>
    <w:link w:val="29"/>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9"/>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1"/>
    <w:qFormat/>
    <w:uiPriority w:val="0"/>
    <w:rPr>
      <w:rFonts w:ascii="Courier New" w:hAnsi="Courier New"/>
      <w:b/>
      <w:kern w:val="20"/>
      <w:sz w:val="16"/>
      <w:lang w:eastAsia="en-US" w:bidi="ar-SA"/>
    </w:rPr>
  </w:style>
  <w:style w:type="character" w:customStyle="1" w:styleId="47">
    <w:name w:val="批注框文本 字符"/>
    <w:link w:val="16"/>
    <w:semiHidden/>
    <w:qFormat/>
    <w:uiPriority w:val="99"/>
    <w:rPr>
      <w:rFonts w:ascii="Cambria Math" w:eastAsia="Cambria Math"/>
      <w:sz w:val="18"/>
      <w:szCs w:val="18"/>
    </w:rPr>
  </w:style>
  <w:style w:type="character" w:customStyle="1" w:styleId="48">
    <w:name w:val="页脚 字符"/>
    <w:link w:val="17"/>
    <w:qFormat/>
    <w:uiPriority w:val="99"/>
    <w:rPr>
      <w:sz w:val="18"/>
      <w:szCs w:val="18"/>
    </w:rPr>
  </w:style>
  <w:style w:type="character" w:customStyle="1" w:styleId="49">
    <w:name w:val="批注文字 字符"/>
    <w:basedOn w:val="23"/>
    <w:link w:val="13"/>
    <w:qFormat/>
    <w:uiPriority w:val="99"/>
  </w:style>
  <w:style w:type="character" w:customStyle="1" w:styleId="50">
    <w:name w:val="批注主题 字符"/>
    <w:link w:val="20"/>
    <w:semiHidden/>
    <w:qFormat/>
    <w:uiPriority w:val="99"/>
    <w:rPr>
      <w:b/>
      <w:bCs/>
    </w:rPr>
  </w:style>
  <w:style w:type="paragraph" w:customStyle="1" w:styleId="51">
    <w:name w:val="B1"/>
    <w:basedOn w:val="15"/>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paragraph" w:customStyle="1" w:styleId="58">
    <w:name w:val="TAL"/>
    <w:basedOn w:val="1"/>
    <w:link w:val="59"/>
    <w:qFormat/>
    <w:uiPriority w:val="0"/>
    <w:pPr>
      <w:keepNext/>
      <w:keepLines/>
    </w:pPr>
    <w:rPr>
      <w:rFonts w:ascii="Courier New" w:hAnsi="Courier New"/>
      <w:sz w:val="18"/>
      <w:szCs w:val="20"/>
      <w:lang w:val="en-GB" w:eastAsia="en-US"/>
    </w:rPr>
  </w:style>
  <w:style w:type="character" w:customStyle="1" w:styleId="59">
    <w:name w:val="TAL Car"/>
    <w:link w:val="58"/>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paragraph" w:customStyle="1" w:styleId="86">
    <w:name w:val="Comments"/>
    <w:basedOn w:val="1"/>
    <w:link w:val="87"/>
    <w:qFormat/>
    <w:uiPriority w:val="0"/>
    <w:pPr>
      <w:spacing w:before="40"/>
    </w:pPr>
    <w:rPr>
      <w:rFonts w:ascii="Arial" w:hAnsi="Arial" w:eastAsia="MS Mincho"/>
      <w:i/>
      <w:sz w:val="18"/>
      <w:lang w:val="en-GB" w:eastAsia="en-GB"/>
    </w:rPr>
  </w:style>
  <w:style w:type="character" w:customStyle="1" w:styleId="87">
    <w:name w:val="Comments Char"/>
    <w:link w:val="86"/>
    <w:qFormat/>
    <w:uiPriority w:val="0"/>
    <w:rPr>
      <w:rFonts w:ascii="Arial" w:hAnsi="Arial" w:eastAsia="MS Mincho"/>
      <w:i/>
      <w:sz w:val="18"/>
      <w:szCs w:val="24"/>
      <w:lang w:val="en-GB" w:eastAsia="en-GB"/>
    </w:rPr>
  </w:style>
  <w:style w:type="paragraph" w:customStyle="1" w:styleId="88">
    <w:name w:val="B3"/>
    <w:basedOn w:val="10"/>
    <w:qFormat/>
    <w:uiPriority w:val="0"/>
  </w:style>
  <w:style w:type="paragraph" w:customStyle="1" w:styleId="89">
    <w:name w:val="B2"/>
    <w:basedOn w:val="14"/>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5.emf"/><Relationship Id="rId7" Type="http://schemas.openxmlformats.org/officeDocument/2006/relationships/image" Target="media/image4.emf"/><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1416</Words>
  <Characters>8076</Characters>
  <Lines>67</Lines>
  <Paragraphs>18</Paragraphs>
  <TotalTime>0</TotalTime>
  <ScaleCrop>false</ScaleCrop>
  <LinksUpToDate>false</LinksUpToDate>
  <CharactersWithSpaces>9474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2024-09-30T14:44:07Z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3F7F152D7F8A40E285BF429EB61BAE41</vt:lpwstr>
  </property>
</Properties>
</file>